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2B793" w14:textId="77777777" w:rsidR="009F621D" w:rsidRDefault="009F621D" w:rsidP="009F621D">
      <w:pPr>
        <w:spacing w:after="0"/>
        <w:rPr>
          <w:b/>
          <w:bCs/>
        </w:rPr>
      </w:pPr>
      <w:r>
        <w:rPr>
          <w:b/>
          <w:bCs/>
          <w:noProof/>
        </w:rPr>
        <w:drawing>
          <wp:anchor distT="0" distB="0" distL="114300" distR="114300" simplePos="0" relativeHeight="251658240" behindDoc="0" locked="0" layoutInCell="1" allowOverlap="1" wp14:anchorId="497B958C" wp14:editId="09BE1A64">
            <wp:simplePos x="0" y="0"/>
            <wp:positionH relativeFrom="margin">
              <wp:align>center</wp:align>
            </wp:positionH>
            <wp:positionV relativeFrom="paragraph">
              <wp:posOffset>292</wp:posOffset>
            </wp:positionV>
            <wp:extent cx="5943600" cy="622300"/>
            <wp:effectExtent l="0" t="0" r="0" b="6350"/>
            <wp:wrapThrough wrapText="bothSides">
              <wp:wrapPolygon edited="0">
                <wp:start x="138" y="0"/>
                <wp:lineTo x="0" y="1322"/>
                <wp:lineTo x="0" y="19837"/>
                <wp:lineTo x="138" y="21159"/>
                <wp:lineTo x="21531" y="21159"/>
                <wp:lineTo x="21531" y="8596"/>
                <wp:lineTo x="20631" y="0"/>
                <wp:lineTo x="138" y="0"/>
              </wp:wrapPolygon>
            </wp:wrapThrough>
            <wp:docPr id="1465801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01193" name="Picture 146580119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622300"/>
                    </a:xfrm>
                    <a:prstGeom prst="rect">
                      <a:avLst/>
                    </a:prstGeom>
                  </pic:spPr>
                </pic:pic>
              </a:graphicData>
            </a:graphic>
            <wp14:sizeRelH relativeFrom="page">
              <wp14:pctWidth>0</wp14:pctWidth>
            </wp14:sizeRelH>
            <wp14:sizeRelV relativeFrom="page">
              <wp14:pctHeight>0</wp14:pctHeight>
            </wp14:sizeRelV>
          </wp:anchor>
        </w:drawing>
      </w:r>
    </w:p>
    <w:p w14:paraId="0BF27593" w14:textId="77777777" w:rsidR="009F621D" w:rsidRDefault="009F621D" w:rsidP="009F621D">
      <w:pPr>
        <w:spacing w:after="0"/>
        <w:rPr>
          <w:b/>
          <w:bCs/>
        </w:rPr>
      </w:pPr>
    </w:p>
    <w:p w14:paraId="4708AA07" w14:textId="45F96708" w:rsidR="009F621D" w:rsidRPr="009F621D" w:rsidRDefault="009F621D" w:rsidP="009F621D">
      <w:pPr>
        <w:spacing w:before="120" w:after="0"/>
        <w:jc w:val="center"/>
        <w:rPr>
          <w:b/>
          <w:bCs/>
          <w:sz w:val="44"/>
          <w:szCs w:val="44"/>
        </w:rPr>
      </w:pPr>
      <w:r w:rsidRPr="009F621D">
        <w:rPr>
          <w:b/>
          <w:bCs/>
          <w:sz w:val="44"/>
          <w:szCs w:val="44"/>
        </w:rPr>
        <w:t>Child Abuse / Advocacy Pediatrician with Kaleida Health and Oishei Children’s Hospital</w:t>
      </w:r>
    </w:p>
    <w:p w14:paraId="7F28B9F4" w14:textId="77777777" w:rsidR="009F621D" w:rsidRPr="009F621D" w:rsidRDefault="009F621D" w:rsidP="009F621D">
      <w:pPr>
        <w:spacing w:after="0"/>
        <w:rPr>
          <w:b/>
          <w:bCs/>
        </w:rPr>
      </w:pPr>
      <w:r w:rsidRPr="009F621D">
        <w:rPr>
          <w:b/>
          <w:bCs/>
        </w:rPr>
        <w:t> </w:t>
      </w:r>
    </w:p>
    <w:p w14:paraId="506FAE1B" w14:textId="50CD677C" w:rsidR="009F621D" w:rsidRPr="009F621D" w:rsidRDefault="009F621D" w:rsidP="009F621D">
      <w:pPr>
        <w:spacing w:after="0"/>
      </w:pPr>
      <w:r w:rsidRPr="009F621D">
        <w:t xml:space="preserve">We are currently seeking to fill a </w:t>
      </w:r>
      <w:r w:rsidRPr="009F621D">
        <w:t>full-time</w:t>
      </w:r>
      <w:r w:rsidRPr="009F621D">
        <w:t xml:space="preserve"> position in Child Abuse Pediatrics at Oishei Children’s Hospital in Buffalo, NY. The Oishei Children's Child Advocacy Program provides support to children who have suffered abuse. The center aims to provide a safe, child-friendly place for children and their families to receive services that help to restore hope and provide healing from child abuse.</w:t>
      </w:r>
      <w:r>
        <w:t xml:space="preserve">   </w:t>
      </w:r>
      <w:r w:rsidRPr="009F621D">
        <w:t>This position qualifies for Academic Appointment through the University at Buffalo.</w:t>
      </w:r>
    </w:p>
    <w:p w14:paraId="677718CC" w14:textId="77777777" w:rsidR="009F621D" w:rsidRPr="009F621D" w:rsidRDefault="009F621D" w:rsidP="009F621D">
      <w:pPr>
        <w:spacing w:after="0"/>
        <w:rPr>
          <w:sz w:val="14"/>
          <w:szCs w:val="14"/>
        </w:rPr>
      </w:pPr>
      <w:r w:rsidRPr="009F621D">
        <w:t> </w:t>
      </w:r>
    </w:p>
    <w:p w14:paraId="5EFF45E4" w14:textId="442CE9AF" w:rsidR="009F621D" w:rsidRPr="009F621D" w:rsidRDefault="009F621D" w:rsidP="009F621D">
      <w:pPr>
        <w:spacing w:after="0"/>
      </w:pPr>
      <w:r>
        <w:rPr>
          <w:b/>
          <w:bCs/>
        </w:rPr>
        <w:t xml:space="preserve">Position </w:t>
      </w:r>
    </w:p>
    <w:p w14:paraId="0229185E" w14:textId="77777777" w:rsidR="009F621D" w:rsidRPr="009F621D" w:rsidRDefault="009F621D" w:rsidP="009F621D">
      <w:pPr>
        <w:spacing w:after="0"/>
      </w:pPr>
      <w:r w:rsidRPr="009F621D">
        <w:t xml:space="preserve">Oishei Children’s Hospital is committed to caring for the children in the area with a focus on providing care for those vulnerable patients who have suffered from abuse or neglect and </w:t>
      </w:r>
      <w:proofErr w:type="gramStart"/>
      <w:r w:rsidRPr="009F621D">
        <w:t>are in need of</w:t>
      </w:r>
      <w:proofErr w:type="gramEnd"/>
      <w:r w:rsidRPr="009F621D">
        <w:t xml:space="preserve"> a medical advocate. </w:t>
      </w:r>
    </w:p>
    <w:p w14:paraId="7D988E22" w14:textId="77777777" w:rsidR="009F621D" w:rsidRPr="009F621D" w:rsidRDefault="009F621D" w:rsidP="009F621D">
      <w:pPr>
        <w:spacing w:after="0"/>
      </w:pPr>
      <w:r w:rsidRPr="009F621D">
        <w:t>The physician will work with protective services caseworkers, forensic interviewers, law enforcement investigators, family advocates, counselors, and attorneys. The goal is to serve our children and provide families with the support they need.</w:t>
      </w:r>
    </w:p>
    <w:p w14:paraId="6091B333" w14:textId="77777777" w:rsidR="009F621D" w:rsidRPr="009F621D" w:rsidRDefault="009F621D" w:rsidP="009F621D">
      <w:pPr>
        <w:spacing w:after="0"/>
      </w:pPr>
      <w:r w:rsidRPr="009F621D">
        <w:t> </w:t>
      </w:r>
    </w:p>
    <w:p w14:paraId="50949E3E" w14:textId="77777777" w:rsidR="009F621D" w:rsidRPr="009F621D" w:rsidRDefault="009F621D" w:rsidP="009F621D">
      <w:pPr>
        <w:spacing w:after="0"/>
      </w:pPr>
      <w:r w:rsidRPr="009F621D">
        <w:rPr>
          <w:b/>
          <w:bCs/>
        </w:rPr>
        <w:t>Position Requirements</w:t>
      </w:r>
    </w:p>
    <w:p w14:paraId="70878DE2" w14:textId="77777777" w:rsidR="009F621D" w:rsidRPr="009F621D" w:rsidRDefault="009F621D" w:rsidP="009F621D">
      <w:pPr>
        <w:spacing w:after="0"/>
      </w:pPr>
      <w:r w:rsidRPr="009F621D">
        <w:t>· Serving as a physician for our child abuse and advocacy program</w:t>
      </w:r>
    </w:p>
    <w:p w14:paraId="1B5AFD62" w14:textId="77777777" w:rsidR="009F621D" w:rsidRPr="009F621D" w:rsidRDefault="009F621D" w:rsidP="009F621D">
      <w:pPr>
        <w:spacing w:after="0"/>
      </w:pPr>
      <w:r w:rsidRPr="009F621D">
        <w:t>· Working with the clinical patient care team to support the needs of the patient and family</w:t>
      </w:r>
    </w:p>
    <w:p w14:paraId="0CB749D5" w14:textId="77777777" w:rsidR="009F621D" w:rsidRPr="009F621D" w:rsidRDefault="009F621D" w:rsidP="009F621D">
      <w:pPr>
        <w:spacing w:after="0"/>
      </w:pPr>
      <w:r w:rsidRPr="009F621D">
        <w:t>· Supporting the patients throughout the process and working with the multidisciplinary team</w:t>
      </w:r>
    </w:p>
    <w:p w14:paraId="6E9830D1" w14:textId="77777777" w:rsidR="009F621D" w:rsidRPr="009F621D" w:rsidRDefault="009F621D" w:rsidP="009F621D">
      <w:pPr>
        <w:spacing w:after="0"/>
      </w:pPr>
      <w:r w:rsidRPr="009F621D">
        <w:t>· Serving as an expert witness and providing testimony in child abuse and neglect cases.</w:t>
      </w:r>
    </w:p>
    <w:p w14:paraId="5F95A3DB" w14:textId="77777777" w:rsidR="009F621D" w:rsidRPr="009F621D" w:rsidRDefault="009F621D" w:rsidP="009F621D">
      <w:pPr>
        <w:spacing w:after="0"/>
      </w:pPr>
      <w:r w:rsidRPr="009F621D">
        <w:t>· Becoming established as a pediatric provider in the community to serve patients in need of care</w:t>
      </w:r>
    </w:p>
    <w:p w14:paraId="0ABBF1FC" w14:textId="77777777" w:rsidR="009F621D" w:rsidRPr="009F621D" w:rsidRDefault="009F621D" w:rsidP="009F621D">
      <w:pPr>
        <w:spacing w:after="0"/>
      </w:pPr>
      <w:r w:rsidRPr="009F621D">
        <w:rPr>
          <w:b/>
          <w:bCs/>
        </w:rPr>
        <w:t> </w:t>
      </w:r>
    </w:p>
    <w:p w14:paraId="673F19D3" w14:textId="77777777" w:rsidR="009F621D" w:rsidRPr="009F621D" w:rsidRDefault="009F621D" w:rsidP="009F621D">
      <w:pPr>
        <w:spacing w:after="0"/>
      </w:pPr>
      <w:r w:rsidRPr="009F621D">
        <w:rPr>
          <w:b/>
          <w:bCs/>
        </w:rPr>
        <w:t>Position Qualifications</w:t>
      </w:r>
    </w:p>
    <w:p w14:paraId="7ACEA637" w14:textId="45AF372D" w:rsidR="009F621D" w:rsidRPr="009F621D" w:rsidRDefault="009F621D" w:rsidP="009F621D">
      <w:pPr>
        <w:pStyle w:val="ListParagraph"/>
        <w:numPr>
          <w:ilvl w:val="0"/>
          <w:numId w:val="3"/>
        </w:numPr>
        <w:spacing w:after="0"/>
      </w:pPr>
      <w:r w:rsidRPr="009F621D">
        <w:t>Completion of an Accredited Pediatric Residency and additional training/experience in Child Abuse Pediatrics or child psychiatry.</w:t>
      </w:r>
    </w:p>
    <w:p w14:paraId="64CB81C4" w14:textId="575E7EA3" w:rsidR="009F621D" w:rsidRPr="009F621D" w:rsidRDefault="009F621D" w:rsidP="009F621D">
      <w:pPr>
        <w:pStyle w:val="ListParagraph"/>
        <w:numPr>
          <w:ilvl w:val="0"/>
          <w:numId w:val="3"/>
        </w:numPr>
        <w:spacing w:after="0"/>
      </w:pPr>
      <w:r w:rsidRPr="009F621D">
        <w:t>MD or DO and current active license to practice medicine issued by the State of New York</w:t>
      </w:r>
    </w:p>
    <w:p w14:paraId="6E3E2AB8" w14:textId="34CACE26" w:rsidR="009F621D" w:rsidRPr="009F621D" w:rsidRDefault="009F621D" w:rsidP="009F621D">
      <w:pPr>
        <w:pStyle w:val="ListParagraph"/>
        <w:numPr>
          <w:ilvl w:val="0"/>
          <w:numId w:val="3"/>
        </w:numPr>
        <w:spacing w:after="0"/>
      </w:pPr>
      <w:r w:rsidRPr="009F621D">
        <w:t>NY Licensure upon hire</w:t>
      </w:r>
    </w:p>
    <w:p w14:paraId="61F9D1F9" w14:textId="77777777" w:rsidR="009F621D" w:rsidRPr="009F621D" w:rsidRDefault="009F621D" w:rsidP="009F621D">
      <w:pPr>
        <w:spacing w:after="0"/>
      </w:pPr>
      <w:r w:rsidRPr="009F621D">
        <w:t> </w:t>
      </w:r>
    </w:p>
    <w:p w14:paraId="47F9247C" w14:textId="77777777" w:rsidR="009F621D" w:rsidRPr="009F621D" w:rsidRDefault="009F621D" w:rsidP="009F621D">
      <w:pPr>
        <w:spacing w:after="0"/>
      </w:pPr>
      <w:r w:rsidRPr="009F621D">
        <w:rPr>
          <w:b/>
          <w:bCs/>
        </w:rPr>
        <w:t>Package</w:t>
      </w:r>
    </w:p>
    <w:p w14:paraId="10C4D404" w14:textId="77777777" w:rsidR="009F621D" w:rsidRDefault="009F621D" w:rsidP="009F621D">
      <w:pPr>
        <w:numPr>
          <w:ilvl w:val="0"/>
          <w:numId w:val="1"/>
        </w:numPr>
        <w:spacing w:after="0"/>
        <w:sectPr w:rsidR="009F621D" w:rsidSect="009F621D">
          <w:pgSz w:w="12240" w:h="15840"/>
          <w:pgMar w:top="720" w:right="720" w:bottom="720" w:left="720" w:header="720" w:footer="720" w:gutter="0"/>
          <w:cols w:space="720"/>
          <w:docGrid w:linePitch="360"/>
        </w:sectPr>
      </w:pPr>
    </w:p>
    <w:p w14:paraId="3BF97985" w14:textId="0A0DC335" w:rsidR="009F621D" w:rsidRPr="009F621D" w:rsidRDefault="009F621D" w:rsidP="009F621D">
      <w:pPr>
        <w:numPr>
          <w:ilvl w:val="0"/>
          <w:numId w:val="1"/>
        </w:numPr>
        <w:spacing w:after="0"/>
      </w:pPr>
      <w:r w:rsidRPr="009F621D">
        <w:t>Salary: $230,000-275,000</w:t>
      </w:r>
    </w:p>
    <w:p w14:paraId="6CB7C04D" w14:textId="218DCDC3" w:rsidR="009F621D" w:rsidRPr="009F621D" w:rsidRDefault="009F621D" w:rsidP="009F621D">
      <w:pPr>
        <w:numPr>
          <w:ilvl w:val="0"/>
          <w:numId w:val="1"/>
        </w:numPr>
        <w:spacing w:after="0"/>
      </w:pPr>
      <w:r w:rsidRPr="009F621D">
        <w:t>Sign on Bonus</w:t>
      </w:r>
      <w:r>
        <w:t xml:space="preserve"> eligible</w:t>
      </w:r>
    </w:p>
    <w:p w14:paraId="605933C5" w14:textId="7E0CB032" w:rsidR="009F621D" w:rsidRPr="009F621D" w:rsidRDefault="009F621D" w:rsidP="009F621D">
      <w:pPr>
        <w:numPr>
          <w:ilvl w:val="0"/>
          <w:numId w:val="1"/>
        </w:numPr>
        <w:spacing w:after="0"/>
      </w:pPr>
      <w:proofErr w:type="gramStart"/>
      <w:r w:rsidRPr="009F621D">
        <w:t>Stipend</w:t>
      </w:r>
      <w:proofErr w:type="gramEnd"/>
      <w:r w:rsidRPr="009F621D">
        <w:t xml:space="preserve"> available</w:t>
      </w:r>
      <w:r>
        <w:t xml:space="preserve"> for Fellows</w:t>
      </w:r>
    </w:p>
    <w:p w14:paraId="5923F8B0" w14:textId="77777777" w:rsidR="009F621D" w:rsidRPr="009F621D" w:rsidRDefault="009F621D" w:rsidP="009F621D">
      <w:pPr>
        <w:numPr>
          <w:ilvl w:val="0"/>
          <w:numId w:val="1"/>
        </w:numPr>
        <w:spacing w:after="0"/>
      </w:pPr>
      <w:r w:rsidRPr="009F621D">
        <w:t>Relocation allowance UP TO $10K</w:t>
      </w:r>
    </w:p>
    <w:p w14:paraId="540855E6" w14:textId="581B7965" w:rsidR="009F621D" w:rsidRPr="009F621D" w:rsidRDefault="009F621D" w:rsidP="009F621D">
      <w:pPr>
        <w:numPr>
          <w:ilvl w:val="0"/>
          <w:numId w:val="1"/>
        </w:numPr>
        <w:spacing w:after="0"/>
      </w:pPr>
      <w:r w:rsidRPr="009F621D">
        <w:t>CME Dollars</w:t>
      </w:r>
      <w:r>
        <w:t xml:space="preserve"> </w:t>
      </w:r>
    </w:p>
    <w:p w14:paraId="5ED429DA" w14:textId="77777777" w:rsidR="009F621D" w:rsidRPr="009F621D" w:rsidRDefault="009F621D" w:rsidP="009F621D">
      <w:pPr>
        <w:numPr>
          <w:ilvl w:val="0"/>
          <w:numId w:val="1"/>
        </w:numPr>
        <w:spacing w:after="0"/>
      </w:pPr>
      <w:r w:rsidRPr="009F621D">
        <w:t>Malpractice coverage</w:t>
      </w:r>
    </w:p>
    <w:p w14:paraId="0C566D1C" w14:textId="77777777" w:rsidR="009F621D" w:rsidRPr="009F621D" w:rsidRDefault="009F621D" w:rsidP="009F621D">
      <w:pPr>
        <w:numPr>
          <w:ilvl w:val="0"/>
          <w:numId w:val="1"/>
        </w:numPr>
        <w:spacing w:after="0"/>
      </w:pPr>
      <w:r w:rsidRPr="009F621D">
        <w:t>Life, AD&amp;D, disability</w:t>
      </w:r>
    </w:p>
    <w:p w14:paraId="6AA487A3" w14:textId="77777777" w:rsidR="009F621D" w:rsidRPr="009F621D" w:rsidRDefault="009F621D" w:rsidP="009F621D">
      <w:pPr>
        <w:numPr>
          <w:ilvl w:val="0"/>
          <w:numId w:val="1"/>
        </w:numPr>
        <w:spacing w:after="0"/>
      </w:pPr>
      <w:r w:rsidRPr="009F621D">
        <w:t>Medical and dental contributions</w:t>
      </w:r>
    </w:p>
    <w:p w14:paraId="44F46875" w14:textId="77777777" w:rsidR="009F621D" w:rsidRPr="009F621D" w:rsidRDefault="009F621D" w:rsidP="009F621D">
      <w:pPr>
        <w:numPr>
          <w:ilvl w:val="0"/>
          <w:numId w:val="1"/>
        </w:numPr>
        <w:spacing w:after="0"/>
      </w:pPr>
      <w:r w:rsidRPr="009F621D">
        <w:t>Annual retirement contribution</w:t>
      </w:r>
    </w:p>
    <w:p w14:paraId="6F582E16" w14:textId="77777777" w:rsidR="009F621D" w:rsidRPr="009F621D" w:rsidRDefault="009F621D" w:rsidP="009F621D">
      <w:pPr>
        <w:numPr>
          <w:ilvl w:val="0"/>
          <w:numId w:val="1"/>
        </w:numPr>
        <w:spacing w:after="0"/>
      </w:pPr>
      <w:r w:rsidRPr="009F621D">
        <w:t xml:space="preserve">Paid vacation and administrative </w:t>
      </w:r>
      <w:proofErr w:type="gramStart"/>
      <w:r w:rsidRPr="009F621D">
        <w:t>( CME</w:t>
      </w:r>
      <w:proofErr w:type="gramEnd"/>
      <w:r w:rsidRPr="009F621D">
        <w:t xml:space="preserve"> ) leave</w:t>
      </w:r>
    </w:p>
    <w:p w14:paraId="24ECFD2D" w14:textId="50F57E15" w:rsidR="009F621D" w:rsidRPr="009F621D" w:rsidRDefault="009F621D" w:rsidP="009F621D">
      <w:pPr>
        <w:numPr>
          <w:ilvl w:val="0"/>
          <w:numId w:val="1"/>
        </w:numPr>
        <w:spacing w:after="0"/>
      </w:pPr>
      <w:r>
        <w:t>NHSC Eligible</w:t>
      </w:r>
    </w:p>
    <w:p w14:paraId="32B97280" w14:textId="77777777" w:rsidR="009F621D" w:rsidRPr="009F621D" w:rsidRDefault="009F621D" w:rsidP="009F621D">
      <w:pPr>
        <w:numPr>
          <w:ilvl w:val="0"/>
          <w:numId w:val="1"/>
        </w:numPr>
        <w:spacing w:after="0"/>
      </w:pPr>
      <w:r w:rsidRPr="009F621D">
        <w:t>Academic funds (dues, fees, travel) provided pursuant to CME fund policies</w:t>
      </w:r>
    </w:p>
    <w:p w14:paraId="6A0655A6" w14:textId="77777777" w:rsidR="009F621D" w:rsidRDefault="009F621D" w:rsidP="009F621D">
      <w:pPr>
        <w:spacing w:after="0"/>
        <w:sectPr w:rsidR="009F621D" w:rsidSect="009F621D">
          <w:type w:val="continuous"/>
          <w:pgSz w:w="12240" w:h="15840"/>
          <w:pgMar w:top="720" w:right="720" w:bottom="720" w:left="720" w:header="720" w:footer="720" w:gutter="0"/>
          <w:cols w:num="2" w:space="720"/>
          <w:docGrid w:linePitch="360"/>
        </w:sectPr>
      </w:pPr>
    </w:p>
    <w:p w14:paraId="31868874" w14:textId="77777777" w:rsidR="009F621D" w:rsidRDefault="009F621D" w:rsidP="009F621D">
      <w:pPr>
        <w:spacing w:after="0"/>
        <w:rPr>
          <w:b/>
          <w:bCs/>
        </w:rPr>
      </w:pPr>
    </w:p>
    <w:p w14:paraId="61335E51" w14:textId="10B1A2C5" w:rsidR="009F621D" w:rsidRDefault="009F621D" w:rsidP="009F621D">
      <w:pPr>
        <w:spacing w:after="0"/>
        <w:rPr>
          <w:b/>
          <w:bCs/>
        </w:rPr>
      </w:pPr>
      <w:r>
        <w:rPr>
          <w:b/>
          <w:bCs/>
        </w:rPr>
        <w:t>Applicants send information to:</w:t>
      </w:r>
    </w:p>
    <w:p w14:paraId="46322FCC" w14:textId="77777777" w:rsidR="009F621D" w:rsidRDefault="009F621D" w:rsidP="009F621D">
      <w:pPr>
        <w:spacing w:after="0"/>
        <w:rPr>
          <w:b/>
          <w:bCs/>
        </w:rPr>
      </w:pPr>
    </w:p>
    <w:p w14:paraId="1EF8A5DC" w14:textId="3ECEB184" w:rsidR="009F621D" w:rsidRDefault="009F621D" w:rsidP="009F621D">
      <w:pPr>
        <w:spacing w:after="0"/>
        <w:rPr>
          <w:b/>
          <w:bCs/>
        </w:rPr>
      </w:pPr>
      <w:r>
        <w:rPr>
          <w:b/>
          <w:bCs/>
        </w:rPr>
        <w:t xml:space="preserve">Bridget Conti, Director of Provider Recruitment, </w:t>
      </w:r>
      <w:hyperlink r:id="rId6" w:history="1">
        <w:r w:rsidRPr="000D427D">
          <w:rPr>
            <w:rStyle w:val="Hyperlink"/>
            <w:b/>
            <w:bCs/>
          </w:rPr>
          <w:t>bconti@gppconline.com</w:t>
        </w:r>
      </w:hyperlink>
      <w:r>
        <w:rPr>
          <w:b/>
          <w:bCs/>
        </w:rPr>
        <w:t>, 716.848.9646 Mobile</w:t>
      </w:r>
    </w:p>
    <w:p w14:paraId="5ABF400D" w14:textId="31ACCA4C" w:rsidR="009F621D" w:rsidRPr="009F621D" w:rsidRDefault="009F621D" w:rsidP="009F621D">
      <w:pPr>
        <w:spacing w:after="0"/>
        <w:ind w:left="-720"/>
      </w:pPr>
      <w:r>
        <w:rPr>
          <w:b/>
          <w:bCs/>
        </w:rPr>
        <w:tab/>
      </w:r>
      <w:r>
        <w:rPr>
          <w:b/>
          <w:bCs/>
        </w:rPr>
        <w:tab/>
      </w:r>
      <w:r>
        <w:rPr>
          <w:b/>
          <w:bCs/>
        </w:rPr>
        <w:tab/>
      </w:r>
      <w:r>
        <w:rPr>
          <w:b/>
          <w:bCs/>
        </w:rPr>
        <w:tab/>
      </w:r>
      <w:r>
        <w:rPr>
          <w:b/>
          <w:bCs/>
        </w:rPr>
        <w:tab/>
      </w:r>
      <w:r>
        <w:rPr>
          <w:b/>
          <w:bCs/>
        </w:rPr>
        <w:tab/>
      </w:r>
      <w:r>
        <w:rPr>
          <w:b/>
          <w:bCs/>
        </w:rPr>
        <w:tab/>
      </w:r>
    </w:p>
    <w:p w14:paraId="4FBE40D7" w14:textId="7B6071F9" w:rsidR="009F621D" w:rsidRDefault="009F621D" w:rsidP="009F621D">
      <w:pPr>
        <w:spacing w:after="0"/>
        <w:rPr>
          <w:i/>
          <w:iCs/>
          <w:sz w:val="18"/>
          <w:szCs w:val="18"/>
        </w:rPr>
      </w:pPr>
    </w:p>
    <w:sectPr w:rsidR="009F621D" w:rsidSect="009F621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224EE"/>
    <w:multiLevelType w:val="multilevel"/>
    <w:tmpl w:val="D2B8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E8797F"/>
    <w:multiLevelType w:val="hybridMultilevel"/>
    <w:tmpl w:val="A136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F0D75"/>
    <w:multiLevelType w:val="hybridMultilevel"/>
    <w:tmpl w:val="0736FE4C"/>
    <w:lvl w:ilvl="0" w:tplc="4D2057E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65724">
    <w:abstractNumId w:val="0"/>
  </w:num>
  <w:num w:numId="2" w16cid:durableId="6710507">
    <w:abstractNumId w:val="1"/>
  </w:num>
  <w:num w:numId="3" w16cid:durableId="1227180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1D"/>
    <w:rsid w:val="002817BE"/>
    <w:rsid w:val="002973CD"/>
    <w:rsid w:val="005775BE"/>
    <w:rsid w:val="00764943"/>
    <w:rsid w:val="009F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4036"/>
  <w15:chartTrackingRefBased/>
  <w15:docId w15:val="{63ACD4C2-6A57-4AFD-A429-3ACF7181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1D"/>
    <w:rPr>
      <w:rFonts w:eastAsiaTheme="majorEastAsia" w:cstheme="majorBidi"/>
      <w:color w:val="272727" w:themeColor="text1" w:themeTint="D8"/>
    </w:rPr>
  </w:style>
  <w:style w:type="paragraph" w:styleId="Title">
    <w:name w:val="Title"/>
    <w:basedOn w:val="Normal"/>
    <w:next w:val="Normal"/>
    <w:link w:val="TitleChar"/>
    <w:uiPriority w:val="10"/>
    <w:qFormat/>
    <w:rsid w:val="009F6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1D"/>
    <w:pPr>
      <w:spacing w:before="160"/>
      <w:jc w:val="center"/>
    </w:pPr>
    <w:rPr>
      <w:i/>
      <w:iCs/>
      <w:color w:val="404040" w:themeColor="text1" w:themeTint="BF"/>
    </w:rPr>
  </w:style>
  <w:style w:type="character" w:customStyle="1" w:styleId="QuoteChar">
    <w:name w:val="Quote Char"/>
    <w:basedOn w:val="DefaultParagraphFont"/>
    <w:link w:val="Quote"/>
    <w:uiPriority w:val="29"/>
    <w:rsid w:val="009F621D"/>
    <w:rPr>
      <w:i/>
      <w:iCs/>
      <w:color w:val="404040" w:themeColor="text1" w:themeTint="BF"/>
    </w:rPr>
  </w:style>
  <w:style w:type="paragraph" w:styleId="ListParagraph">
    <w:name w:val="List Paragraph"/>
    <w:basedOn w:val="Normal"/>
    <w:uiPriority w:val="34"/>
    <w:qFormat/>
    <w:rsid w:val="009F621D"/>
    <w:pPr>
      <w:ind w:left="720"/>
      <w:contextualSpacing/>
    </w:pPr>
  </w:style>
  <w:style w:type="character" w:styleId="IntenseEmphasis">
    <w:name w:val="Intense Emphasis"/>
    <w:basedOn w:val="DefaultParagraphFont"/>
    <w:uiPriority w:val="21"/>
    <w:qFormat/>
    <w:rsid w:val="009F621D"/>
    <w:rPr>
      <w:i/>
      <w:iCs/>
      <w:color w:val="0F4761" w:themeColor="accent1" w:themeShade="BF"/>
    </w:rPr>
  </w:style>
  <w:style w:type="paragraph" w:styleId="IntenseQuote">
    <w:name w:val="Intense Quote"/>
    <w:basedOn w:val="Normal"/>
    <w:next w:val="Normal"/>
    <w:link w:val="IntenseQuoteChar"/>
    <w:uiPriority w:val="30"/>
    <w:qFormat/>
    <w:rsid w:val="009F6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1D"/>
    <w:rPr>
      <w:i/>
      <w:iCs/>
      <w:color w:val="0F4761" w:themeColor="accent1" w:themeShade="BF"/>
    </w:rPr>
  </w:style>
  <w:style w:type="character" w:styleId="IntenseReference">
    <w:name w:val="Intense Reference"/>
    <w:basedOn w:val="DefaultParagraphFont"/>
    <w:uiPriority w:val="32"/>
    <w:qFormat/>
    <w:rsid w:val="009F621D"/>
    <w:rPr>
      <w:b/>
      <w:bCs/>
      <w:smallCaps/>
      <w:color w:val="0F4761" w:themeColor="accent1" w:themeShade="BF"/>
      <w:spacing w:val="5"/>
    </w:rPr>
  </w:style>
  <w:style w:type="character" w:styleId="Hyperlink">
    <w:name w:val="Hyperlink"/>
    <w:basedOn w:val="DefaultParagraphFont"/>
    <w:uiPriority w:val="99"/>
    <w:unhideWhenUsed/>
    <w:rsid w:val="009F621D"/>
    <w:rPr>
      <w:color w:val="467886" w:themeColor="hyperlink"/>
      <w:u w:val="single"/>
    </w:rPr>
  </w:style>
  <w:style w:type="character" w:styleId="UnresolvedMention">
    <w:name w:val="Unresolved Mention"/>
    <w:basedOn w:val="DefaultParagraphFont"/>
    <w:uiPriority w:val="99"/>
    <w:semiHidden/>
    <w:unhideWhenUsed/>
    <w:rsid w:val="009F6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conti@gppconlin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Conti, MBA</dc:creator>
  <cp:keywords/>
  <dc:description/>
  <cp:lastModifiedBy>Bridget Conti, MBA</cp:lastModifiedBy>
  <cp:revision>1</cp:revision>
  <dcterms:created xsi:type="dcterms:W3CDTF">2025-08-11T17:54:00Z</dcterms:created>
  <dcterms:modified xsi:type="dcterms:W3CDTF">2025-08-11T18:02:00Z</dcterms:modified>
</cp:coreProperties>
</file>