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31CA" w14:textId="424E672E" w:rsidR="001863D4" w:rsidRPr="001863D4" w:rsidRDefault="001863D4" w:rsidP="001863D4">
      <w:pPr>
        <w:shd w:val="clear" w:color="auto" w:fill="FFFFFF"/>
        <w:spacing w:after="300" w:line="450" w:lineRule="atLeast"/>
        <w:outlineLvl w:val="1"/>
        <w:rPr>
          <w:rFonts w:ascii="Arial" w:eastAsia="Times New Roman" w:hAnsi="Arial" w:cs="Arial"/>
          <w:b/>
          <w:bCs/>
          <w:color w:val="536475"/>
          <w:sz w:val="27"/>
          <w:szCs w:val="27"/>
        </w:rPr>
      </w:pPr>
      <w:r w:rsidRPr="001863D4">
        <w:rPr>
          <w:rFonts w:ascii="Arial" w:eastAsia="Times New Roman" w:hAnsi="Arial" w:cs="Arial"/>
          <w:b/>
          <w:bCs/>
          <w:color w:val="536475"/>
          <w:sz w:val="27"/>
          <w:szCs w:val="27"/>
        </w:rPr>
        <w:t>Child Abuse</w:t>
      </w:r>
      <w:r>
        <w:rPr>
          <w:rFonts w:ascii="Arial" w:eastAsia="Times New Roman" w:hAnsi="Arial" w:cs="Arial"/>
          <w:b/>
          <w:bCs/>
          <w:color w:val="536475"/>
          <w:sz w:val="27"/>
          <w:szCs w:val="27"/>
        </w:rPr>
        <w:t xml:space="preserve"> Pediatrician</w:t>
      </w:r>
      <w:r w:rsidRPr="001863D4">
        <w:rPr>
          <w:rFonts w:ascii="Arial" w:eastAsia="Times New Roman" w:hAnsi="Arial" w:cs="Arial"/>
          <w:b/>
          <w:bCs/>
          <w:color w:val="536475"/>
          <w:sz w:val="27"/>
          <w:szCs w:val="27"/>
        </w:rPr>
        <w:t xml:space="preserve"> - Greenville, SC</w:t>
      </w:r>
    </w:p>
    <w:p w14:paraId="5051B839" w14:textId="21C49EBE" w:rsidR="001863D4" w:rsidRPr="001863D4" w:rsidRDefault="001863D4" w:rsidP="27BD00AF">
      <w:pPr>
        <w:shd w:val="clear" w:color="auto" w:fill="FFFFFF" w:themeFill="background1"/>
        <w:spacing w:after="255" w:line="240" w:lineRule="auto"/>
        <w:rPr>
          <w:rFonts w:ascii="Arial" w:eastAsia="Times New Roman" w:hAnsi="Arial" w:cs="Arial"/>
          <w:color w:val="3C4854"/>
          <w:sz w:val="23"/>
          <w:szCs w:val="23"/>
        </w:rPr>
      </w:pPr>
      <w:r w:rsidRPr="001863D4">
        <w:rPr>
          <w:rFonts w:ascii="Arial" w:eastAsia="Times New Roman" w:hAnsi="Arial" w:cs="Arial"/>
          <w:color w:val="3C4854"/>
          <w:sz w:val="23"/>
          <w:szCs w:val="23"/>
        </w:rPr>
        <w:t>Prisma Health</w:t>
      </w:r>
      <w:r w:rsidR="00F031BB">
        <w:rPr>
          <w:rFonts w:ascii="Arial" w:eastAsia="Times New Roman" w:hAnsi="Arial" w:cs="Arial"/>
          <w:color w:val="3C4854"/>
          <w:sz w:val="23"/>
          <w:szCs w:val="23"/>
        </w:rPr>
        <w:t>-Upstate</w:t>
      </w:r>
      <w:r w:rsidRPr="001863D4">
        <w:rPr>
          <w:rFonts w:ascii="Arial" w:eastAsia="Times New Roman" w:hAnsi="Arial" w:cs="Arial"/>
          <w:color w:val="3C4854"/>
          <w:sz w:val="23"/>
          <w:szCs w:val="23"/>
        </w:rPr>
        <w:t xml:space="preserve">, the largest not-for-profit healthcare provider in </w:t>
      </w:r>
      <w:r w:rsidR="00F031BB">
        <w:rPr>
          <w:rFonts w:ascii="Arial" w:eastAsia="Times New Roman" w:hAnsi="Arial" w:cs="Arial"/>
          <w:color w:val="3C4854"/>
          <w:sz w:val="23"/>
          <w:szCs w:val="23"/>
        </w:rPr>
        <w:t xml:space="preserve">upstate </w:t>
      </w:r>
      <w:r w:rsidRPr="001863D4">
        <w:rPr>
          <w:rFonts w:ascii="Arial" w:eastAsia="Times New Roman" w:hAnsi="Arial" w:cs="Arial"/>
          <w:color w:val="3C4854"/>
          <w:sz w:val="23"/>
          <w:szCs w:val="23"/>
        </w:rPr>
        <w:t>South Carolina, seeks a</w:t>
      </w:r>
      <w:r>
        <w:rPr>
          <w:rFonts w:ascii="Arial" w:eastAsia="Times New Roman" w:hAnsi="Arial" w:cs="Arial"/>
          <w:color w:val="3C4854"/>
          <w:sz w:val="23"/>
          <w:szCs w:val="23"/>
        </w:rPr>
        <w:t xml:space="preserve"> full time</w:t>
      </w:r>
      <w:r w:rsidRPr="001863D4">
        <w:rPr>
          <w:rFonts w:ascii="Arial" w:eastAsia="Times New Roman" w:hAnsi="Arial" w:cs="Arial"/>
          <w:color w:val="3C4854"/>
          <w:sz w:val="23"/>
          <w:szCs w:val="23"/>
        </w:rPr>
        <w:t xml:space="preserve"> BC/BE Child Abuse Pediatrician to join a growing team in our</w:t>
      </w:r>
      <w:r w:rsidR="00F031BB">
        <w:rPr>
          <w:rFonts w:ascii="Arial" w:eastAsia="Times New Roman" w:hAnsi="Arial" w:cs="Arial"/>
          <w:color w:val="3C4854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3C4854"/>
          <w:sz w:val="23"/>
          <w:szCs w:val="23"/>
        </w:rPr>
        <w:t>Child Abuse Pediatrics</w:t>
      </w:r>
      <w:r w:rsidR="00F031BB">
        <w:rPr>
          <w:rFonts w:ascii="Arial" w:eastAsia="Times New Roman" w:hAnsi="Arial" w:cs="Arial"/>
          <w:color w:val="3C4854"/>
          <w:sz w:val="23"/>
          <w:szCs w:val="23"/>
        </w:rPr>
        <w:t xml:space="preserve"> division</w:t>
      </w:r>
      <w:r w:rsidRPr="001863D4">
        <w:rPr>
          <w:rFonts w:ascii="Arial" w:eastAsia="Times New Roman" w:hAnsi="Arial" w:cs="Arial"/>
          <w:color w:val="3C4854"/>
          <w:sz w:val="23"/>
          <w:szCs w:val="23"/>
        </w:rPr>
        <w:t xml:space="preserve"> The position will include direct patient ca</w:t>
      </w:r>
      <w:r w:rsidR="00F031BB">
        <w:rPr>
          <w:rFonts w:ascii="Arial" w:eastAsia="Times New Roman" w:hAnsi="Arial" w:cs="Arial"/>
          <w:color w:val="3C4854"/>
          <w:sz w:val="23"/>
          <w:szCs w:val="23"/>
        </w:rPr>
        <w:t xml:space="preserve">re at </w:t>
      </w:r>
      <w:r w:rsidR="00D51348">
        <w:rPr>
          <w:rFonts w:ascii="Arial" w:eastAsia="Times New Roman" w:hAnsi="Arial" w:cs="Arial"/>
          <w:color w:val="3C4854"/>
          <w:sz w:val="23"/>
          <w:szCs w:val="23"/>
        </w:rPr>
        <w:t xml:space="preserve">Prisma Health </w:t>
      </w:r>
      <w:r w:rsidR="00F031BB">
        <w:rPr>
          <w:rFonts w:ascii="Arial" w:eastAsia="Times New Roman" w:hAnsi="Arial" w:cs="Arial"/>
          <w:color w:val="3C4854"/>
          <w:sz w:val="23"/>
          <w:szCs w:val="23"/>
        </w:rPr>
        <w:t xml:space="preserve">Children’s </w:t>
      </w:r>
      <w:r w:rsidR="00D51348">
        <w:rPr>
          <w:rFonts w:ascii="Arial" w:eastAsia="Times New Roman" w:hAnsi="Arial" w:cs="Arial"/>
          <w:color w:val="3C4854"/>
          <w:sz w:val="23"/>
          <w:szCs w:val="23"/>
        </w:rPr>
        <w:t>H</w:t>
      </w:r>
      <w:r w:rsidR="00F031BB">
        <w:rPr>
          <w:rFonts w:ascii="Arial" w:eastAsia="Times New Roman" w:hAnsi="Arial" w:cs="Arial"/>
          <w:color w:val="3C4854"/>
          <w:sz w:val="23"/>
          <w:szCs w:val="23"/>
        </w:rPr>
        <w:t>o</w:t>
      </w:r>
      <w:r w:rsidR="007100B2">
        <w:rPr>
          <w:rFonts w:ascii="Arial" w:eastAsia="Times New Roman" w:hAnsi="Arial" w:cs="Arial"/>
          <w:color w:val="3C4854"/>
          <w:sz w:val="23"/>
          <w:szCs w:val="23"/>
        </w:rPr>
        <w:t>spital</w:t>
      </w:r>
      <w:r w:rsidR="00D51348">
        <w:rPr>
          <w:rFonts w:ascii="Arial" w:eastAsia="Times New Roman" w:hAnsi="Arial" w:cs="Arial"/>
          <w:color w:val="3C4854"/>
          <w:sz w:val="23"/>
          <w:szCs w:val="23"/>
        </w:rPr>
        <w:t xml:space="preserve"> and multiple child advocacy centers</w:t>
      </w:r>
      <w:r w:rsidRPr="001863D4">
        <w:rPr>
          <w:rFonts w:ascii="Arial" w:eastAsia="Times New Roman" w:hAnsi="Arial" w:cs="Arial"/>
          <w:color w:val="3C4854"/>
          <w:sz w:val="23"/>
          <w:szCs w:val="23"/>
        </w:rPr>
        <w:t xml:space="preserve">, as well as responsibility for teaching with an academic faculty appointment through the University of South Carolina School of Medicine </w:t>
      </w:r>
      <w:r w:rsidR="007D2C92">
        <w:rPr>
          <w:rFonts w:ascii="Arial" w:eastAsia="Times New Roman" w:hAnsi="Arial" w:cs="Arial"/>
          <w:color w:val="3C4854"/>
          <w:sz w:val="23"/>
          <w:szCs w:val="23"/>
        </w:rPr>
        <w:t>Greenville</w:t>
      </w:r>
      <w:r w:rsidRPr="001863D4">
        <w:rPr>
          <w:rFonts w:ascii="Arial" w:eastAsia="Times New Roman" w:hAnsi="Arial" w:cs="Arial"/>
          <w:color w:val="3C4854"/>
          <w:sz w:val="23"/>
          <w:szCs w:val="23"/>
        </w:rPr>
        <w:t>.</w:t>
      </w:r>
      <w:r w:rsidR="007D2C92">
        <w:rPr>
          <w:rFonts w:ascii="Arial" w:eastAsia="Times New Roman" w:hAnsi="Arial" w:cs="Arial"/>
          <w:color w:val="3C4854"/>
          <w:sz w:val="23"/>
          <w:szCs w:val="23"/>
        </w:rPr>
        <w:t xml:space="preserve"> </w:t>
      </w:r>
      <w:r w:rsidR="007D2C92">
        <w:rPr>
          <w:rFonts w:ascii="Arial" w:hAnsi="Arial" w:cs="Arial"/>
          <w:color w:val="3C4854"/>
          <w:sz w:val="23"/>
          <w:szCs w:val="23"/>
          <w:shd w:val="clear" w:color="auto" w:fill="FFFFFF"/>
        </w:rPr>
        <w:t xml:space="preserve">The division is committed to excellent clinical care, </w:t>
      </w:r>
      <w:r w:rsidR="598FF3D0" w:rsidRPr="00B5491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education</w:t>
      </w:r>
      <w:r w:rsidR="007D2C92" w:rsidRPr="00B5491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, </w:t>
      </w:r>
      <w:r w:rsidR="007D2C92">
        <w:rPr>
          <w:rFonts w:ascii="Arial" w:hAnsi="Arial" w:cs="Arial"/>
          <w:color w:val="3C4854"/>
          <w:sz w:val="23"/>
          <w:szCs w:val="23"/>
          <w:shd w:val="clear" w:color="auto" w:fill="FFFFFF"/>
        </w:rPr>
        <w:t>and multidisciplinary collaboration in the community.</w:t>
      </w:r>
    </w:p>
    <w:p w14:paraId="6A153221" w14:textId="70F674AD" w:rsidR="001863D4" w:rsidRPr="001863D4" w:rsidRDefault="007D2C92" w:rsidP="00186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4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3C4854"/>
          <w:sz w:val="23"/>
          <w:szCs w:val="23"/>
          <w:bdr w:val="none" w:sz="0" w:space="0" w:color="auto" w:frame="1"/>
        </w:rPr>
        <w:t>Responsibilities</w:t>
      </w:r>
      <w:r w:rsidR="00747E1B">
        <w:rPr>
          <w:rFonts w:ascii="Arial" w:eastAsia="Times New Roman" w:hAnsi="Arial" w:cs="Arial"/>
          <w:b/>
          <w:bCs/>
          <w:color w:val="3C4854"/>
          <w:sz w:val="23"/>
          <w:szCs w:val="23"/>
          <w:bdr w:val="none" w:sz="0" w:space="0" w:color="auto" w:frame="1"/>
        </w:rPr>
        <w:t>/opportunities</w:t>
      </w:r>
      <w:r>
        <w:rPr>
          <w:rFonts w:ascii="Arial" w:eastAsia="Times New Roman" w:hAnsi="Arial" w:cs="Arial"/>
          <w:b/>
          <w:bCs/>
          <w:color w:val="3C4854"/>
          <w:sz w:val="23"/>
          <w:szCs w:val="23"/>
          <w:bdr w:val="none" w:sz="0" w:space="0" w:color="auto" w:frame="1"/>
        </w:rPr>
        <w:t>:</w:t>
      </w:r>
    </w:p>
    <w:p w14:paraId="4A310A82" w14:textId="19B15D0E" w:rsidR="001863D4" w:rsidRPr="001863D4" w:rsidRDefault="001863D4" w:rsidP="27BD00A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320"/>
        <w:rPr>
          <w:rFonts w:ascii="Arial" w:eastAsia="Times New Roman" w:hAnsi="Arial" w:cs="Arial"/>
          <w:sz w:val="23"/>
          <w:szCs w:val="23"/>
        </w:rPr>
      </w:pPr>
      <w:r w:rsidRPr="27BD00AF">
        <w:rPr>
          <w:rFonts w:ascii="Arial" w:eastAsia="Times New Roman" w:hAnsi="Arial" w:cs="Arial"/>
          <w:sz w:val="23"/>
          <w:szCs w:val="23"/>
        </w:rPr>
        <w:t>Join a team of 2</w:t>
      </w:r>
      <w:r w:rsidR="003D253D" w:rsidRPr="27BD00AF">
        <w:rPr>
          <w:rFonts w:ascii="Arial" w:eastAsia="Times New Roman" w:hAnsi="Arial" w:cs="Arial"/>
          <w:sz w:val="23"/>
          <w:szCs w:val="23"/>
        </w:rPr>
        <w:t xml:space="preserve"> </w:t>
      </w:r>
      <w:r w:rsidRPr="27BD00AF">
        <w:rPr>
          <w:rFonts w:ascii="Arial" w:eastAsia="Times New Roman" w:hAnsi="Arial" w:cs="Arial"/>
          <w:sz w:val="23"/>
          <w:szCs w:val="23"/>
        </w:rPr>
        <w:t>child abuse pediatrician</w:t>
      </w:r>
      <w:r w:rsidR="4366B193" w:rsidRPr="27BD00AF">
        <w:rPr>
          <w:rFonts w:ascii="Arial" w:eastAsia="Times New Roman" w:hAnsi="Arial" w:cs="Arial"/>
          <w:sz w:val="23"/>
          <w:szCs w:val="23"/>
        </w:rPr>
        <w:t xml:space="preserve">s </w:t>
      </w:r>
      <w:r w:rsidRPr="27BD00AF">
        <w:rPr>
          <w:rFonts w:ascii="Arial" w:eastAsia="Times New Roman" w:hAnsi="Arial" w:cs="Arial"/>
          <w:sz w:val="23"/>
          <w:szCs w:val="23"/>
        </w:rPr>
        <w:t xml:space="preserve">and 2 </w:t>
      </w:r>
      <w:proofErr w:type="gramStart"/>
      <w:r w:rsidRPr="27BD00AF">
        <w:rPr>
          <w:rFonts w:ascii="Arial" w:eastAsia="Times New Roman" w:hAnsi="Arial" w:cs="Arial"/>
          <w:sz w:val="23"/>
          <w:szCs w:val="23"/>
        </w:rPr>
        <w:t>advance</w:t>
      </w:r>
      <w:proofErr w:type="gramEnd"/>
      <w:r w:rsidRPr="27BD00AF">
        <w:rPr>
          <w:rFonts w:ascii="Arial" w:eastAsia="Times New Roman" w:hAnsi="Arial" w:cs="Arial"/>
          <w:sz w:val="23"/>
          <w:szCs w:val="23"/>
        </w:rPr>
        <w:t xml:space="preserve"> practitioner providers, </w:t>
      </w:r>
      <w:r w:rsidR="002028C7" w:rsidRPr="27BD00AF">
        <w:rPr>
          <w:rFonts w:ascii="Arial" w:eastAsia="Times New Roman" w:hAnsi="Arial" w:cs="Arial"/>
          <w:sz w:val="23"/>
          <w:szCs w:val="23"/>
        </w:rPr>
        <w:t>along with</w:t>
      </w:r>
      <w:r w:rsidRPr="27BD00AF">
        <w:rPr>
          <w:rFonts w:ascii="Arial" w:eastAsia="Times New Roman" w:hAnsi="Arial" w:cs="Arial"/>
          <w:sz w:val="23"/>
          <w:szCs w:val="23"/>
        </w:rPr>
        <w:t xml:space="preserve"> </w:t>
      </w:r>
      <w:r w:rsidR="007D2C92" w:rsidRPr="27BD00AF">
        <w:rPr>
          <w:rFonts w:ascii="Arial" w:eastAsia="Times New Roman" w:hAnsi="Arial" w:cs="Arial"/>
          <w:sz w:val="23"/>
          <w:szCs w:val="23"/>
        </w:rPr>
        <w:t xml:space="preserve">excellent </w:t>
      </w:r>
      <w:r w:rsidRPr="27BD00AF">
        <w:rPr>
          <w:rFonts w:ascii="Arial" w:eastAsia="Times New Roman" w:hAnsi="Arial" w:cs="Arial"/>
          <w:sz w:val="23"/>
          <w:szCs w:val="23"/>
        </w:rPr>
        <w:t>clinical support staff</w:t>
      </w:r>
      <w:r w:rsidR="271948EF" w:rsidRPr="27BD00AF">
        <w:rPr>
          <w:rFonts w:ascii="Arial" w:eastAsia="Times New Roman" w:hAnsi="Arial" w:cs="Arial"/>
          <w:sz w:val="23"/>
          <w:szCs w:val="23"/>
        </w:rPr>
        <w:t xml:space="preserve"> i</w:t>
      </w:r>
      <w:r w:rsidR="30AC2385" w:rsidRPr="27BD00AF">
        <w:rPr>
          <w:rFonts w:ascii="Arial" w:eastAsia="Times New Roman" w:hAnsi="Arial" w:cs="Arial"/>
          <w:sz w:val="23"/>
          <w:szCs w:val="23"/>
        </w:rPr>
        <w:t xml:space="preserve">ncluding dedicated social work and child life </w:t>
      </w:r>
      <w:r w:rsidR="08874D4E" w:rsidRPr="27BD00AF">
        <w:rPr>
          <w:rFonts w:ascii="Arial" w:eastAsia="Times New Roman" w:hAnsi="Arial" w:cs="Arial"/>
          <w:sz w:val="23"/>
          <w:szCs w:val="23"/>
        </w:rPr>
        <w:t>specialist</w:t>
      </w:r>
      <w:r w:rsidR="30AC2385" w:rsidRPr="27BD00AF">
        <w:rPr>
          <w:rFonts w:ascii="Arial" w:eastAsia="Times New Roman" w:hAnsi="Arial" w:cs="Arial"/>
          <w:sz w:val="23"/>
          <w:szCs w:val="23"/>
        </w:rPr>
        <w:t xml:space="preserve"> support</w:t>
      </w:r>
    </w:p>
    <w:p w14:paraId="566CF3FE" w14:textId="5E403ADD" w:rsidR="001863D4" w:rsidRDefault="001863D4" w:rsidP="001863D4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C4854"/>
          <w:sz w:val="23"/>
          <w:szCs w:val="23"/>
        </w:rPr>
      </w:pPr>
      <w:r w:rsidRPr="001863D4">
        <w:rPr>
          <w:rFonts w:ascii="Arial" w:eastAsia="Times New Roman" w:hAnsi="Arial" w:cs="Arial"/>
          <w:color w:val="3C4854"/>
          <w:sz w:val="23"/>
          <w:szCs w:val="23"/>
        </w:rPr>
        <w:t>P</w:t>
      </w:r>
      <w:r w:rsidR="00F031BB">
        <w:rPr>
          <w:rFonts w:ascii="Arial" w:eastAsia="Times New Roman" w:hAnsi="Arial" w:cs="Arial"/>
          <w:color w:val="3C4854"/>
          <w:sz w:val="23"/>
          <w:szCs w:val="23"/>
        </w:rPr>
        <w:t>erform</w:t>
      </w:r>
      <w:r w:rsidRPr="001863D4">
        <w:rPr>
          <w:rFonts w:ascii="Arial" w:eastAsia="Times New Roman" w:hAnsi="Arial" w:cs="Arial"/>
          <w:color w:val="3C4854"/>
          <w:sz w:val="23"/>
          <w:szCs w:val="23"/>
        </w:rPr>
        <w:t xml:space="preserve"> inpatient c</w:t>
      </w:r>
      <w:r w:rsidR="007D2C92">
        <w:rPr>
          <w:rFonts w:ascii="Arial" w:eastAsia="Times New Roman" w:hAnsi="Arial" w:cs="Arial"/>
          <w:color w:val="3C4854"/>
          <w:sz w:val="23"/>
          <w:szCs w:val="23"/>
        </w:rPr>
        <w:t>onsultation</w:t>
      </w:r>
      <w:r w:rsidR="00F031BB">
        <w:rPr>
          <w:rFonts w:ascii="Arial" w:eastAsia="Times New Roman" w:hAnsi="Arial" w:cs="Arial"/>
          <w:color w:val="3C4854"/>
          <w:sz w:val="23"/>
          <w:szCs w:val="23"/>
        </w:rPr>
        <w:t>s</w:t>
      </w:r>
      <w:r w:rsidRPr="001863D4">
        <w:rPr>
          <w:rFonts w:ascii="Arial" w:eastAsia="Times New Roman" w:hAnsi="Arial" w:cs="Arial"/>
          <w:color w:val="3C4854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3C4854"/>
          <w:sz w:val="23"/>
          <w:szCs w:val="23"/>
        </w:rPr>
        <w:t>in</w:t>
      </w:r>
      <w:r w:rsidRPr="001863D4">
        <w:rPr>
          <w:rFonts w:ascii="Arial" w:eastAsia="Times New Roman" w:hAnsi="Arial" w:cs="Arial"/>
          <w:color w:val="3C4854"/>
          <w:sz w:val="23"/>
          <w:szCs w:val="23"/>
        </w:rPr>
        <w:t xml:space="preserve"> the evaluation </w:t>
      </w:r>
      <w:r w:rsidR="00F031BB">
        <w:rPr>
          <w:rFonts w:ascii="Arial" w:eastAsia="Times New Roman" w:hAnsi="Arial" w:cs="Arial"/>
          <w:color w:val="3C4854"/>
          <w:sz w:val="23"/>
          <w:szCs w:val="23"/>
        </w:rPr>
        <w:t xml:space="preserve">of </w:t>
      </w:r>
      <w:r w:rsidRPr="001863D4">
        <w:rPr>
          <w:rFonts w:ascii="Arial" w:eastAsia="Times New Roman" w:hAnsi="Arial" w:cs="Arial"/>
          <w:color w:val="3C4854"/>
          <w:sz w:val="23"/>
          <w:szCs w:val="23"/>
        </w:rPr>
        <w:t>suspected child abuse and neglect</w:t>
      </w:r>
      <w:r w:rsidR="00E8709D">
        <w:rPr>
          <w:rFonts w:ascii="Arial" w:eastAsia="Times New Roman" w:hAnsi="Arial" w:cs="Arial"/>
          <w:color w:val="3C4854"/>
          <w:sz w:val="23"/>
          <w:szCs w:val="23"/>
        </w:rPr>
        <w:t xml:space="preserve"> at </w:t>
      </w:r>
      <w:r w:rsidR="00F031BB">
        <w:rPr>
          <w:rFonts w:ascii="Arial" w:eastAsia="Times New Roman" w:hAnsi="Arial" w:cs="Arial"/>
          <w:color w:val="3C4854"/>
          <w:sz w:val="23"/>
          <w:szCs w:val="23"/>
        </w:rPr>
        <w:t xml:space="preserve">the </w:t>
      </w:r>
      <w:r w:rsidR="00E8709D">
        <w:rPr>
          <w:rFonts w:ascii="Arial" w:eastAsia="Times New Roman" w:hAnsi="Arial" w:cs="Arial"/>
          <w:color w:val="3C4854"/>
          <w:sz w:val="23"/>
          <w:szCs w:val="23"/>
        </w:rPr>
        <w:t>Children’s Hospital</w:t>
      </w:r>
      <w:r w:rsidR="00F031BB">
        <w:rPr>
          <w:rFonts w:ascii="Arial" w:eastAsia="Times New Roman" w:hAnsi="Arial" w:cs="Arial"/>
          <w:color w:val="3C4854"/>
          <w:sz w:val="23"/>
          <w:szCs w:val="23"/>
        </w:rPr>
        <w:t xml:space="preserve">, </w:t>
      </w:r>
      <w:r w:rsidR="00E8709D">
        <w:rPr>
          <w:rFonts w:ascii="Arial" w:eastAsia="Times New Roman" w:hAnsi="Arial" w:cs="Arial"/>
          <w:color w:val="3C4854"/>
          <w:sz w:val="23"/>
          <w:szCs w:val="23"/>
        </w:rPr>
        <w:t>a tertiary referral site for children in the upstate.</w:t>
      </w:r>
    </w:p>
    <w:p w14:paraId="198ED503" w14:textId="3E52CCB6" w:rsidR="00F031BB" w:rsidRDefault="007D2C92" w:rsidP="27BD00A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320"/>
        <w:rPr>
          <w:rFonts w:ascii="Arial" w:eastAsia="Times New Roman" w:hAnsi="Arial" w:cs="Arial"/>
          <w:color w:val="3C4854"/>
          <w:sz w:val="23"/>
          <w:szCs w:val="23"/>
        </w:rPr>
      </w:pPr>
      <w:r w:rsidRPr="27BD00AF">
        <w:rPr>
          <w:rFonts w:ascii="Arial" w:eastAsia="Times New Roman" w:hAnsi="Arial" w:cs="Arial"/>
          <w:color w:val="3C4854"/>
          <w:sz w:val="23"/>
          <w:szCs w:val="23"/>
        </w:rPr>
        <w:t xml:space="preserve">Provide </w:t>
      </w:r>
      <w:r w:rsidR="00F031BB" w:rsidRPr="27BD00AF">
        <w:rPr>
          <w:rFonts w:ascii="Arial" w:eastAsia="Times New Roman" w:hAnsi="Arial" w:cs="Arial"/>
          <w:color w:val="3C4854"/>
          <w:sz w:val="23"/>
          <w:szCs w:val="23"/>
        </w:rPr>
        <w:t xml:space="preserve">outpatient </w:t>
      </w:r>
      <w:r w:rsidRPr="27BD00AF">
        <w:rPr>
          <w:rFonts w:ascii="Arial" w:eastAsia="Times New Roman" w:hAnsi="Arial" w:cs="Arial"/>
          <w:color w:val="3C4854"/>
          <w:sz w:val="23"/>
          <w:szCs w:val="23"/>
        </w:rPr>
        <w:t xml:space="preserve">medical </w:t>
      </w:r>
      <w:r w:rsidR="00F031BB" w:rsidRPr="27BD00AF">
        <w:rPr>
          <w:rFonts w:ascii="Arial" w:eastAsia="Times New Roman" w:hAnsi="Arial" w:cs="Arial"/>
          <w:color w:val="3C4854"/>
          <w:sz w:val="23"/>
          <w:szCs w:val="23"/>
        </w:rPr>
        <w:t>evaluations</w:t>
      </w:r>
      <w:r w:rsidRPr="27BD00AF">
        <w:rPr>
          <w:rFonts w:ascii="Arial" w:eastAsia="Times New Roman" w:hAnsi="Arial" w:cs="Arial"/>
          <w:color w:val="3C4854"/>
          <w:sz w:val="23"/>
          <w:szCs w:val="23"/>
        </w:rPr>
        <w:t xml:space="preserve"> to </w:t>
      </w:r>
      <w:r w:rsidR="1800D3D2" w:rsidRPr="27BD00AF">
        <w:rPr>
          <w:rFonts w:ascii="Arial" w:eastAsia="Times New Roman" w:hAnsi="Arial" w:cs="Arial"/>
          <w:color w:val="3C4854"/>
          <w:sz w:val="23"/>
          <w:szCs w:val="23"/>
        </w:rPr>
        <w:t>an 11</w:t>
      </w:r>
      <w:r w:rsidRPr="27BD00AF">
        <w:rPr>
          <w:rFonts w:ascii="Arial" w:eastAsia="Times New Roman" w:hAnsi="Arial" w:cs="Arial"/>
          <w:color w:val="3C4854"/>
          <w:sz w:val="23"/>
          <w:szCs w:val="23"/>
        </w:rPr>
        <w:t>-county region in the upstate of South Carolina</w:t>
      </w:r>
      <w:r w:rsidR="00E8709D" w:rsidRPr="27BD00AF">
        <w:rPr>
          <w:rFonts w:ascii="Arial" w:eastAsia="Times New Roman" w:hAnsi="Arial" w:cs="Arial"/>
          <w:color w:val="3C4854"/>
          <w:sz w:val="23"/>
          <w:szCs w:val="23"/>
        </w:rPr>
        <w:t>.</w:t>
      </w:r>
    </w:p>
    <w:p w14:paraId="72AFBDFA" w14:textId="77777777" w:rsidR="00747E1B" w:rsidRDefault="00E8709D" w:rsidP="00747E1B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C4854"/>
          <w:sz w:val="23"/>
          <w:szCs w:val="23"/>
        </w:rPr>
      </w:pPr>
      <w:r w:rsidRPr="00F031BB">
        <w:rPr>
          <w:rFonts w:ascii="Arial" w:eastAsia="Times New Roman" w:hAnsi="Arial" w:cs="Arial"/>
          <w:color w:val="3C4854"/>
          <w:sz w:val="23"/>
          <w:szCs w:val="23"/>
        </w:rPr>
        <w:t>Participat</w:t>
      </w:r>
      <w:r w:rsidR="00F031BB">
        <w:rPr>
          <w:rFonts w:ascii="Arial" w:eastAsia="Times New Roman" w:hAnsi="Arial" w:cs="Arial"/>
          <w:color w:val="3C4854"/>
          <w:sz w:val="23"/>
          <w:szCs w:val="23"/>
        </w:rPr>
        <w:t>e</w:t>
      </w:r>
      <w:r w:rsidRPr="00F031BB">
        <w:rPr>
          <w:rFonts w:ascii="Arial" w:eastAsia="Times New Roman" w:hAnsi="Arial" w:cs="Arial"/>
          <w:color w:val="3C4854"/>
          <w:sz w:val="23"/>
          <w:szCs w:val="23"/>
        </w:rPr>
        <w:t xml:space="preserve"> in county multidisciplinary team</w:t>
      </w:r>
      <w:r w:rsidR="00F031BB">
        <w:rPr>
          <w:rFonts w:ascii="Arial" w:eastAsia="Times New Roman" w:hAnsi="Arial" w:cs="Arial"/>
          <w:color w:val="3C4854"/>
          <w:sz w:val="23"/>
          <w:szCs w:val="23"/>
        </w:rPr>
        <w:t xml:space="preserve"> meetings </w:t>
      </w:r>
      <w:r w:rsidRPr="00F031BB">
        <w:rPr>
          <w:rFonts w:ascii="Arial" w:eastAsia="Times New Roman" w:hAnsi="Arial" w:cs="Arial"/>
          <w:color w:val="3C4854"/>
          <w:sz w:val="23"/>
          <w:szCs w:val="23"/>
        </w:rPr>
        <w:t>and fatality review committees</w:t>
      </w:r>
    </w:p>
    <w:p w14:paraId="443E5C9B" w14:textId="5E74C788" w:rsidR="00747E1B" w:rsidRDefault="00747E1B" w:rsidP="00747E1B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C4854"/>
          <w:sz w:val="23"/>
          <w:szCs w:val="23"/>
        </w:rPr>
      </w:pPr>
      <w:r w:rsidRPr="00747E1B">
        <w:rPr>
          <w:rFonts w:ascii="Arial" w:eastAsia="Times New Roman" w:hAnsi="Arial" w:cs="Arial"/>
          <w:color w:val="3C4854"/>
          <w:sz w:val="23"/>
          <w:szCs w:val="23"/>
        </w:rPr>
        <w:t>Enjoy teaching opportunities for medical students, residents and multidisciplinary team partners.</w:t>
      </w:r>
    </w:p>
    <w:p w14:paraId="41179109" w14:textId="0FF5288B" w:rsidR="00747E1B" w:rsidRPr="00747E1B" w:rsidRDefault="00747E1B" w:rsidP="27BD00A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320"/>
        <w:rPr>
          <w:rFonts w:ascii="Arial" w:eastAsia="Times New Roman" w:hAnsi="Arial" w:cs="Arial"/>
          <w:color w:val="3C4854"/>
          <w:sz w:val="23"/>
          <w:szCs w:val="23"/>
        </w:rPr>
      </w:pPr>
      <w:r w:rsidRPr="27BD00AF">
        <w:rPr>
          <w:rFonts w:ascii="Arial" w:eastAsia="Times New Roman" w:hAnsi="Arial" w:cs="Arial"/>
          <w:color w:val="3C4854"/>
          <w:sz w:val="23"/>
          <w:szCs w:val="23"/>
        </w:rPr>
        <w:t xml:space="preserve">Engage with </w:t>
      </w:r>
      <w:r w:rsidR="58A5708A" w:rsidRPr="27BD00AF">
        <w:rPr>
          <w:rFonts w:ascii="Arial" w:eastAsia="Times New Roman" w:hAnsi="Arial" w:cs="Arial"/>
          <w:color w:val="3C4854"/>
          <w:sz w:val="23"/>
          <w:szCs w:val="23"/>
        </w:rPr>
        <w:t xml:space="preserve">a state-wide child abuse medical provider network </w:t>
      </w:r>
      <w:r w:rsidRPr="27BD00AF">
        <w:rPr>
          <w:rFonts w:ascii="Arial" w:eastAsia="Times New Roman" w:hAnsi="Arial" w:cs="Arial"/>
          <w:color w:val="3C4854"/>
          <w:sz w:val="23"/>
          <w:szCs w:val="23"/>
        </w:rPr>
        <w:t>for peer review, quality improvement and continuing education</w:t>
      </w:r>
    </w:p>
    <w:p w14:paraId="798F5C72" w14:textId="699996E2" w:rsidR="001863D4" w:rsidRPr="00747E1B" w:rsidRDefault="001863D4" w:rsidP="0074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4"/>
          <w:sz w:val="23"/>
          <w:szCs w:val="23"/>
        </w:rPr>
      </w:pPr>
      <w:r w:rsidRPr="00747E1B">
        <w:rPr>
          <w:rFonts w:ascii="Arial" w:eastAsia="Times New Roman" w:hAnsi="Arial" w:cs="Arial"/>
          <w:b/>
          <w:bCs/>
          <w:color w:val="3C4854"/>
          <w:sz w:val="23"/>
          <w:szCs w:val="23"/>
          <w:bdr w:val="none" w:sz="0" w:space="0" w:color="auto" w:frame="1"/>
        </w:rPr>
        <w:t>Highlights:</w:t>
      </w:r>
    </w:p>
    <w:p w14:paraId="0BDA7495" w14:textId="77777777" w:rsidR="001863D4" w:rsidRPr="001863D4" w:rsidRDefault="001863D4" w:rsidP="001863D4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C4854"/>
          <w:sz w:val="23"/>
          <w:szCs w:val="23"/>
        </w:rPr>
      </w:pPr>
      <w:r w:rsidRPr="001863D4">
        <w:rPr>
          <w:rFonts w:ascii="Arial" w:eastAsia="Times New Roman" w:hAnsi="Arial" w:cs="Arial"/>
          <w:color w:val="3C4854"/>
          <w:sz w:val="23"/>
          <w:szCs w:val="23"/>
        </w:rPr>
        <w:t>Competitive salary</w:t>
      </w:r>
    </w:p>
    <w:p w14:paraId="56B732A6" w14:textId="77777777" w:rsidR="001863D4" w:rsidRPr="001863D4" w:rsidRDefault="001863D4" w:rsidP="001863D4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C4854"/>
          <w:sz w:val="23"/>
          <w:szCs w:val="23"/>
        </w:rPr>
      </w:pPr>
      <w:r w:rsidRPr="001863D4">
        <w:rPr>
          <w:rFonts w:ascii="Arial" w:eastAsia="Times New Roman" w:hAnsi="Arial" w:cs="Arial"/>
          <w:color w:val="3C4854"/>
          <w:sz w:val="23"/>
          <w:szCs w:val="23"/>
        </w:rPr>
        <w:t>Paid Relocation and Malpractice with tail coverage</w:t>
      </w:r>
    </w:p>
    <w:p w14:paraId="4D1EDED3" w14:textId="77777777" w:rsidR="001863D4" w:rsidRPr="001863D4" w:rsidRDefault="001863D4" w:rsidP="001863D4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C4854"/>
          <w:sz w:val="23"/>
          <w:szCs w:val="23"/>
        </w:rPr>
      </w:pPr>
      <w:r w:rsidRPr="001863D4">
        <w:rPr>
          <w:rFonts w:ascii="Arial" w:eastAsia="Times New Roman" w:hAnsi="Arial" w:cs="Arial"/>
          <w:color w:val="3C4854"/>
          <w:sz w:val="23"/>
          <w:szCs w:val="23"/>
        </w:rPr>
        <w:t>Professional allowance</w:t>
      </w:r>
    </w:p>
    <w:p w14:paraId="34571A4C" w14:textId="1E7E6674" w:rsidR="001863D4" w:rsidRPr="001863D4" w:rsidRDefault="001863D4" w:rsidP="27BD00A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320"/>
        <w:rPr>
          <w:rFonts w:ascii="Arial" w:eastAsia="Times New Roman" w:hAnsi="Arial" w:cs="Arial"/>
          <w:color w:val="3C4854"/>
          <w:sz w:val="23"/>
          <w:szCs w:val="23"/>
        </w:rPr>
      </w:pPr>
      <w:r w:rsidRPr="27BD00AF">
        <w:rPr>
          <w:rFonts w:ascii="Arial" w:eastAsia="Times New Roman" w:hAnsi="Arial" w:cs="Arial"/>
          <w:color w:val="3C4854"/>
          <w:sz w:val="23"/>
          <w:szCs w:val="23"/>
        </w:rPr>
        <w:t xml:space="preserve">Generous benefits </w:t>
      </w:r>
      <w:r w:rsidR="0AF58E34" w:rsidRPr="27BD00AF">
        <w:rPr>
          <w:rFonts w:ascii="Arial" w:eastAsia="Times New Roman" w:hAnsi="Arial" w:cs="Arial"/>
          <w:color w:val="3C4854"/>
          <w:sz w:val="23"/>
          <w:szCs w:val="23"/>
        </w:rPr>
        <w:t>include</w:t>
      </w:r>
      <w:r w:rsidRPr="27BD00AF">
        <w:rPr>
          <w:rFonts w:ascii="Arial" w:eastAsia="Times New Roman" w:hAnsi="Arial" w:cs="Arial"/>
          <w:color w:val="3C4854"/>
          <w:sz w:val="23"/>
          <w:szCs w:val="23"/>
        </w:rPr>
        <w:t xml:space="preserve"> retirement, health, dental and vision coverage.</w:t>
      </w:r>
    </w:p>
    <w:p w14:paraId="0C98A0B1" w14:textId="77777777" w:rsidR="001863D4" w:rsidRPr="001863D4" w:rsidRDefault="001863D4" w:rsidP="001863D4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C4854"/>
          <w:sz w:val="23"/>
          <w:szCs w:val="23"/>
        </w:rPr>
      </w:pPr>
      <w:r w:rsidRPr="001863D4">
        <w:rPr>
          <w:rFonts w:ascii="Arial" w:eastAsia="Times New Roman" w:hAnsi="Arial" w:cs="Arial"/>
          <w:color w:val="3C4854"/>
          <w:sz w:val="23"/>
          <w:szCs w:val="23"/>
        </w:rPr>
        <w:t>Public Service Loan Forgiveness Employer</w:t>
      </w:r>
    </w:p>
    <w:p w14:paraId="565959ED" w14:textId="77777777" w:rsidR="001863D4" w:rsidRPr="001863D4" w:rsidRDefault="001863D4" w:rsidP="001863D4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C4854"/>
          <w:sz w:val="23"/>
          <w:szCs w:val="23"/>
        </w:rPr>
      </w:pPr>
      <w:r w:rsidRPr="001863D4">
        <w:rPr>
          <w:rFonts w:ascii="Arial" w:eastAsia="Times New Roman" w:hAnsi="Arial" w:cs="Arial"/>
          <w:color w:val="3C4854"/>
          <w:sz w:val="23"/>
          <w:szCs w:val="23"/>
        </w:rPr>
        <w:t>Epic EMR</w:t>
      </w:r>
    </w:p>
    <w:p w14:paraId="5E9815E8" w14:textId="77777777" w:rsidR="00747E1B" w:rsidRDefault="00747E1B" w:rsidP="001863D4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C4854"/>
          <w:sz w:val="23"/>
          <w:szCs w:val="23"/>
        </w:rPr>
      </w:pPr>
    </w:p>
    <w:p w14:paraId="3CDBB8B5" w14:textId="437F03F9" w:rsidR="001863D4" w:rsidRPr="001863D4" w:rsidRDefault="001863D4" w:rsidP="27BD00AF">
      <w:pPr>
        <w:shd w:val="clear" w:color="auto" w:fill="FFFFFF" w:themeFill="background1"/>
        <w:spacing w:after="255" w:line="240" w:lineRule="auto"/>
        <w:rPr>
          <w:rFonts w:ascii="Arial" w:eastAsia="Times New Roman" w:hAnsi="Arial" w:cs="Arial"/>
          <w:color w:val="3C4854"/>
          <w:sz w:val="23"/>
          <w:szCs w:val="23"/>
        </w:rPr>
      </w:pPr>
      <w:r w:rsidRPr="27BD00AF">
        <w:rPr>
          <w:rFonts w:ascii="Arial" w:eastAsia="Times New Roman" w:hAnsi="Arial" w:cs="Arial"/>
          <w:color w:val="3C4854"/>
          <w:sz w:val="23"/>
          <w:szCs w:val="23"/>
        </w:rPr>
        <w:t>The Department of Pediatrics has a record of academic achievement</w:t>
      </w:r>
      <w:r w:rsidR="00747E1B" w:rsidRPr="27BD00AF">
        <w:rPr>
          <w:rFonts w:ascii="Arial" w:eastAsia="Times New Roman" w:hAnsi="Arial" w:cs="Arial"/>
          <w:color w:val="3C4854"/>
          <w:sz w:val="23"/>
          <w:szCs w:val="23"/>
        </w:rPr>
        <w:t xml:space="preserve"> </w:t>
      </w:r>
      <w:r w:rsidR="00F22E88" w:rsidRPr="27BD00AF">
        <w:rPr>
          <w:rFonts w:ascii="Arial" w:eastAsia="Times New Roman" w:hAnsi="Arial" w:cs="Arial"/>
          <w:color w:val="3C4854"/>
          <w:sz w:val="23"/>
          <w:szCs w:val="23"/>
        </w:rPr>
        <w:t xml:space="preserve">and </w:t>
      </w:r>
      <w:r w:rsidR="00747E1B" w:rsidRPr="27BD00AF">
        <w:rPr>
          <w:rFonts w:ascii="Arial" w:eastAsia="Times New Roman" w:hAnsi="Arial" w:cs="Arial"/>
          <w:color w:val="3C4854"/>
          <w:sz w:val="23"/>
          <w:szCs w:val="23"/>
        </w:rPr>
        <w:t xml:space="preserve">clinical </w:t>
      </w:r>
      <w:r w:rsidR="00F22E88" w:rsidRPr="27BD00AF">
        <w:rPr>
          <w:rFonts w:ascii="Arial" w:eastAsia="Times New Roman" w:hAnsi="Arial" w:cs="Arial"/>
          <w:color w:val="3C4854"/>
          <w:sz w:val="23"/>
          <w:szCs w:val="23"/>
        </w:rPr>
        <w:t>success</w:t>
      </w:r>
      <w:r w:rsidR="00747E1B" w:rsidRPr="27BD00AF">
        <w:rPr>
          <w:rFonts w:ascii="Arial" w:eastAsia="Times New Roman" w:hAnsi="Arial" w:cs="Arial"/>
          <w:color w:val="3C4854"/>
          <w:sz w:val="23"/>
          <w:szCs w:val="23"/>
        </w:rPr>
        <w:t xml:space="preserve">. </w:t>
      </w:r>
      <w:r w:rsidRPr="27BD00AF">
        <w:rPr>
          <w:rFonts w:ascii="Arial" w:eastAsia="Times New Roman" w:hAnsi="Arial" w:cs="Arial"/>
          <w:color w:val="3C4854"/>
          <w:sz w:val="23"/>
          <w:szCs w:val="23"/>
        </w:rPr>
        <w:t xml:space="preserve"> The Department presently </w:t>
      </w:r>
      <w:r w:rsidR="38D764C9" w:rsidRPr="27BD00AF">
        <w:rPr>
          <w:rFonts w:ascii="Arial" w:eastAsia="Times New Roman" w:hAnsi="Arial" w:cs="Arial"/>
          <w:color w:val="3C4854"/>
          <w:sz w:val="23"/>
          <w:szCs w:val="23"/>
        </w:rPr>
        <w:t>provides</w:t>
      </w:r>
      <w:r w:rsidRPr="27BD00AF">
        <w:rPr>
          <w:rFonts w:ascii="Arial" w:eastAsia="Times New Roman" w:hAnsi="Arial" w:cs="Arial"/>
          <w:color w:val="3C4854"/>
          <w:sz w:val="23"/>
          <w:szCs w:val="23"/>
        </w:rPr>
        <w:t xml:space="preserve"> 151,000 patient encounters annually with 7,500 admissions and over 30,000 pediatric emergency room visits. The department has 18 divisions</w:t>
      </w:r>
      <w:r w:rsidR="0013049A">
        <w:rPr>
          <w:rFonts w:ascii="Arial" w:eastAsia="Times New Roman" w:hAnsi="Arial" w:cs="Arial"/>
          <w:color w:val="3C4854"/>
          <w:sz w:val="23"/>
          <w:szCs w:val="23"/>
        </w:rPr>
        <w:t xml:space="preserve"> and</w:t>
      </w:r>
      <w:r w:rsidRPr="27BD00AF">
        <w:rPr>
          <w:rFonts w:ascii="Arial" w:eastAsia="Times New Roman" w:hAnsi="Arial" w:cs="Arial"/>
          <w:color w:val="3C4854"/>
          <w:sz w:val="23"/>
          <w:szCs w:val="23"/>
        </w:rPr>
        <w:t xml:space="preserve"> is actively growing with planned new programs and faculty hires throughout.</w:t>
      </w:r>
    </w:p>
    <w:p w14:paraId="2DAD14E5" w14:textId="10DF4C4E" w:rsidR="001863D4" w:rsidRDefault="001863D4" w:rsidP="27BD00AF">
      <w:pPr>
        <w:shd w:val="clear" w:color="auto" w:fill="FFFFFF" w:themeFill="background1"/>
        <w:spacing w:after="255" w:line="240" w:lineRule="auto"/>
        <w:rPr>
          <w:rFonts w:ascii="Arial" w:eastAsia="Times New Roman" w:hAnsi="Arial" w:cs="Arial"/>
          <w:color w:val="3C4854"/>
          <w:sz w:val="23"/>
          <w:szCs w:val="23"/>
        </w:rPr>
      </w:pPr>
      <w:r w:rsidRPr="27BD00AF">
        <w:rPr>
          <w:rFonts w:ascii="Arial" w:eastAsia="Times New Roman" w:hAnsi="Arial" w:cs="Arial"/>
          <w:color w:val="3C4854"/>
          <w:sz w:val="23"/>
          <w:szCs w:val="23"/>
        </w:rPr>
        <w:t xml:space="preserve">Greenville, South Carolina is a beautiful place to live and </w:t>
      </w:r>
      <w:r w:rsidR="4D376A5F" w:rsidRPr="27BD00AF">
        <w:rPr>
          <w:rFonts w:ascii="Arial" w:eastAsia="Times New Roman" w:hAnsi="Arial" w:cs="Arial"/>
          <w:color w:val="3C4854"/>
          <w:sz w:val="23"/>
          <w:szCs w:val="23"/>
        </w:rPr>
        <w:t>work,</w:t>
      </w:r>
      <w:r w:rsidRPr="27BD00AF">
        <w:rPr>
          <w:rFonts w:ascii="Arial" w:eastAsia="Times New Roman" w:hAnsi="Arial" w:cs="Arial"/>
          <w:color w:val="3C4854"/>
          <w:sz w:val="23"/>
          <w:szCs w:val="23"/>
        </w:rPr>
        <w:t xml:space="preserve"> and the catchment area is 1.3 million people. Greenville is located on the I-85 corridor between Atlanta and Charlotte and is one of the fastest growing areas in the country. Ideally situated near beautiful mountains, beaches and lakes, we enjoy a diverse and thriving economy, excellent quality of life, and wonderful cultural and educational opportunities.</w:t>
      </w:r>
    </w:p>
    <w:p w14:paraId="281418C1" w14:textId="77777777" w:rsidR="00864BB1" w:rsidRPr="00FE6E03" w:rsidRDefault="00864BB1" w:rsidP="00864BB1">
      <w:pPr>
        <w:shd w:val="clear" w:color="auto" w:fill="FFFFFF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</w:pPr>
      <w:r w:rsidRPr="00FE6E03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</w:rPr>
        <w:t xml:space="preserve">Qualified candidates should submit a letter of interest and CV to: Twyla Camp, Physician Recruiter, </w:t>
      </w:r>
      <w:hyperlink r:id="rId5" w:history="1">
        <w:r w:rsidRPr="00FE6E03">
          <w:rPr>
            <w:rStyle w:val="Hyperlink"/>
            <w:rFonts w:eastAsia="Times New Roman" w:cstheme="minorHAnsi"/>
            <w:b/>
            <w:bCs/>
            <w:sz w:val="24"/>
            <w:szCs w:val="24"/>
            <w:bdr w:val="none" w:sz="0" w:space="0" w:color="auto" w:frame="1"/>
          </w:rPr>
          <w:t>Twyla.Camp@prismahealth.org</w:t>
        </w:r>
      </w:hyperlink>
    </w:p>
    <w:p w14:paraId="66163907" w14:textId="77777777" w:rsidR="00864BB1" w:rsidRPr="001863D4" w:rsidRDefault="00864BB1" w:rsidP="27BD00AF">
      <w:pPr>
        <w:shd w:val="clear" w:color="auto" w:fill="FFFFFF" w:themeFill="background1"/>
        <w:spacing w:after="255" w:line="240" w:lineRule="auto"/>
        <w:rPr>
          <w:rFonts w:ascii="Arial" w:eastAsia="Times New Roman" w:hAnsi="Arial" w:cs="Arial"/>
          <w:color w:val="3C4854"/>
          <w:sz w:val="23"/>
          <w:szCs w:val="23"/>
        </w:rPr>
      </w:pPr>
    </w:p>
    <w:p w14:paraId="5CA4941E" w14:textId="77777777" w:rsidR="002D41AE" w:rsidRDefault="002D41AE"/>
    <w:sectPr w:rsidR="002D4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45987"/>
    <w:multiLevelType w:val="multilevel"/>
    <w:tmpl w:val="9322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0B0970"/>
    <w:multiLevelType w:val="multilevel"/>
    <w:tmpl w:val="9940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4F00BF"/>
    <w:multiLevelType w:val="multilevel"/>
    <w:tmpl w:val="B11E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6D00B5"/>
    <w:multiLevelType w:val="multilevel"/>
    <w:tmpl w:val="A4A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8117136">
    <w:abstractNumId w:val="1"/>
  </w:num>
  <w:num w:numId="2" w16cid:durableId="1644845719">
    <w:abstractNumId w:val="3"/>
  </w:num>
  <w:num w:numId="3" w16cid:durableId="1144078810">
    <w:abstractNumId w:val="2"/>
  </w:num>
  <w:num w:numId="4" w16cid:durableId="173142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D4"/>
    <w:rsid w:val="00065617"/>
    <w:rsid w:val="0013049A"/>
    <w:rsid w:val="001863D4"/>
    <w:rsid w:val="001A420D"/>
    <w:rsid w:val="002028C7"/>
    <w:rsid w:val="002D41AE"/>
    <w:rsid w:val="00301FF7"/>
    <w:rsid w:val="003D253D"/>
    <w:rsid w:val="007100B2"/>
    <w:rsid w:val="007467C3"/>
    <w:rsid w:val="00747E1B"/>
    <w:rsid w:val="00796DC2"/>
    <w:rsid w:val="007D2C92"/>
    <w:rsid w:val="007D5D92"/>
    <w:rsid w:val="00864BB1"/>
    <w:rsid w:val="00AC2240"/>
    <w:rsid w:val="00B5491E"/>
    <w:rsid w:val="00BF66FC"/>
    <w:rsid w:val="00D51348"/>
    <w:rsid w:val="00E310ED"/>
    <w:rsid w:val="00E8709D"/>
    <w:rsid w:val="00F031BB"/>
    <w:rsid w:val="00F22E88"/>
    <w:rsid w:val="052FA64E"/>
    <w:rsid w:val="0531108B"/>
    <w:rsid w:val="08874D4E"/>
    <w:rsid w:val="0AF58E34"/>
    <w:rsid w:val="0DC2FC4A"/>
    <w:rsid w:val="147B0A67"/>
    <w:rsid w:val="17EC1BE6"/>
    <w:rsid w:val="1800D3D2"/>
    <w:rsid w:val="271948EF"/>
    <w:rsid w:val="27BD00AF"/>
    <w:rsid w:val="2E915C27"/>
    <w:rsid w:val="30AC2385"/>
    <w:rsid w:val="38D764C9"/>
    <w:rsid w:val="4366B193"/>
    <w:rsid w:val="4D376A5F"/>
    <w:rsid w:val="527FD8B5"/>
    <w:rsid w:val="55139FBE"/>
    <w:rsid w:val="58A5708A"/>
    <w:rsid w:val="598FF3D0"/>
    <w:rsid w:val="612C7DF7"/>
    <w:rsid w:val="6D9DF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5370"/>
  <w15:chartTrackingRefBased/>
  <w15:docId w15:val="{A4A5698A-16CF-4DF6-80DC-D9E4930E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4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wyla.Camp@prismahealt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Pritchard</dc:creator>
  <cp:keywords/>
  <dc:description/>
  <cp:lastModifiedBy>Mary-Fran Crosswell</cp:lastModifiedBy>
  <cp:revision>2</cp:revision>
  <dcterms:created xsi:type="dcterms:W3CDTF">2025-08-18T20:45:00Z</dcterms:created>
  <dcterms:modified xsi:type="dcterms:W3CDTF">2025-08-18T20:45:00Z</dcterms:modified>
</cp:coreProperties>
</file>