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7575" w14:textId="77777777" w:rsidR="00405ABE" w:rsidRDefault="00405ABE" w:rsidP="00405ABE">
      <w:pPr>
        <w:pStyle w:val="Default"/>
        <w:jc w:val="center"/>
        <w:rPr>
          <w:rFonts w:eastAsia="Times New Roman" w:cstheme="minorHAnsi"/>
          <w:b/>
          <w:kern w:val="36"/>
        </w:rPr>
      </w:pPr>
      <w:r>
        <w:rPr>
          <w:noProof/>
        </w:rPr>
        <w:drawing>
          <wp:inline distT="0" distB="0" distL="0" distR="0" wp14:anchorId="178E7292" wp14:editId="5BAC15C8">
            <wp:extent cx="1223962" cy="802889"/>
            <wp:effectExtent l="0" t="0" r="0" b="0"/>
            <wp:docPr id="2" name="Picture 2" descr="A logo for a health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compan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0980" cy="853411"/>
                    </a:xfrm>
                    <a:prstGeom prst="rect">
                      <a:avLst/>
                    </a:prstGeom>
                  </pic:spPr>
                </pic:pic>
              </a:graphicData>
            </a:graphic>
          </wp:inline>
        </w:drawing>
      </w:r>
    </w:p>
    <w:p w14:paraId="0716CEBE" w14:textId="77777777" w:rsidR="00405ABE" w:rsidRPr="00067334" w:rsidRDefault="00405ABE" w:rsidP="00405ABE">
      <w:pPr>
        <w:pStyle w:val="Default"/>
        <w:jc w:val="center"/>
      </w:pPr>
      <w:r>
        <w:rPr>
          <w:rFonts w:eastAsia="Times New Roman" w:cstheme="minorHAnsi"/>
          <w:b/>
          <w:kern w:val="36"/>
        </w:rPr>
        <w:t xml:space="preserve">Seeking a </w:t>
      </w:r>
      <w:r w:rsidRPr="00CC58AB">
        <w:rPr>
          <w:rFonts w:eastAsia="Times New Roman" w:cstheme="minorHAnsi"/>
          <w:b/>
          <w:kern w:val="36"/>
        </w:rPr>
        <w:t>Child Abuse Pediatrician</w:t>
      </w:r>
      <w:r>
        <w:rPr>
          <w:rFonts w:eastAsia="Times New Roman" w:cstheme="minorHAnsi"/>
          <w:b/>
          <w:kern w:val="36"/>
        </w:rPr>
        <w:t>, CCMC</w:t>
      </w:r>
    </w:p>
    <w:p w14:paraId="1105FC35" w14:textId="77777777" w:rsidR="00405ABE" w:rsidRPr="00245B89" w:rsidRDefault="00405ABE" w:rsidP="00405ABE">
      <w:pPr>
        <w:rPr>
          <w:rFonts w:cstheme="minorHAnsi"/>
        </w:rPr>
      </w:pPr>
      <w:r w:rsidRPr="00245B89">
        <w:rPr>
          <w:rFonts w:cstheme="minorHAnsi"/>
        </w:rPr>
        <w:t> </w:t>
      </w:r>
    </w:p>
    <w:p w14:paraId="2DA94509" w14:textId="77777777" w:rsidR="00405ABE" w:rsidRPr="00067334" w:rsidRDefault="00405ABE" w:rsidP="00405ABE">
      <w:pPr>
        <w:autoSpaceDE w:val="0"/>
        <w:autoSpaceDN w:val="0"/>
        <w:rPr>
          <w:rFonts w:cstheme="minorHAnsi"/>
          <w:bCs/>
        </w:rPr>
      </w:pPr>
      <w:r w:rsidRPr="00067334">
        <w:rPr>
          <w:rFonts w:cstheme="minorHAnsi"/>
          <w:bCs/>
        </w:rPr>
        <w:t xml:space="preserve">The </w:t>
      </w:r>
      <w:r w:rsidRPr="00067334">
        <w:rPr>
          <w:rFonts w:cstheme="minorHAnsi"/>
          <w:b/>
        </w:rPr>
        <w:t xml:space="preserve">Division of </w:t>
      </w:r>
      <w:r>
        <w:rPr>
          <w:rFonts w:cstheme="minorHAnsi"/>
          <w:b/>
        </w:rPr>
        <w:t xml:space="preserve">General </w:t>
      </w:r>
      <w:r w:rsidRPr="00067334">
        <w:rPr>
          <w:rFonts w:cstheme="minorHAnsi"/>
          <w:b/>
        </w:rPr>
        <w:t>Pediatri</w:t>
      </w:r>
      <w:r>
        <w:rPr>
          <w:rFonts w:cstheme="minorHAnsi"/>
          <w:b/>
        </w:rPr>
        <w:t xml:space="preserve">cs </w:t>
      </w:r>
      <w:r w:rsidRPr="00067334">
        <w:rPr>
          <w:rFonts w:cstheme="minorHAnsi"/>
          <w:bCs/>
        </w:rPr>
        <w:t xml:space="preserve">at </w:t>
      </w:r>
      <w:r w:rsidRPr="00067334">
        <w:rPr>
          <w:rFonts w:cstheme="minorHAnsi"/>
          <w:b/>
        </w:rPr>
        <w:t>Steven and Alexandra Cohen Children’s Medical Center</w:t>
      </w:r>
      <w:r w:rsidRPr="00067334">
        <w:rPr>
          <w:rFonts w:cstheme="minorHAnsi"/>
          <w:bCs/>
        </w:rPr>
        <w:t xml:space="preserve"> </w:t>
      </w:r>
      <w:r>
        <w:rPr>
          <w:rFonts w:cstheme="minorHAnsi"/>
          <w:bCs/>
        </w:rPr>
        <w:t xml:space="preserve">(CCMC) </w:t>
      </w:r>
      <w:r w:rsidRPr="00067334">
        <w:rPr>
          <w:rFonts w:cstheme="minorHAnsi"/>
          <w:bCs/>
        </w:rPr>
        <w:t xml:space="preserve">of Northwell Health and the Donald and Barbara Zucker School of Medicine at Hofstra/Northwell is recruiting a junior faculty member to join the division. Qualified candidates must be board-certified or board-eligible in </w:t>
      </w:r>
      <w:r>
        <w:rPr>
          <w:rFonts w:cstheme="minorHAnsi"/>
          <w:bCs/>
        </w:rPr>
        <w:t>child abuse pediatrics</w:t>
      </w:r>
      <w:r w:rsidRPr="00067334">
        <w:rPr>
          <w:rFonts w:cstheme="minorHAnsi"/>
          <w:bCs/>
        </w:rPr>
        <w:t>.</w:t>
      </w:r>
    </w:p>
    <w:p w14:paraId="51CA448F" w14:textId="77777777" w:rsidR="00405ABE" w:rsidRPr="00067334" w:rsidRDefault="00405ABE" w:rsidP="00405ABE">
      <w:pPr>
        <w:autoSpaceDE w:val="0"/>
        <w:autoSpaceDN w:val="0"/>
        <w:rPr>
          <w:rFonts w:cstheme="minorHAnsi"/>
          <w:bCs/>
        </w:rPr>
      </w:pPr>
    </w:p>
    <w:p w14:paraId="57B4F711" w14:textId="77777777" w:rsidR="00405ABE" w:rsidRDefault="00405ABE" w:rsidP="00405ABE">
      <w:pPr>
        <w:autoSpaceDE w:val="0"/>
        <w:autoSpaceDN w:val="0"/>
        <w:rPr>
          <w:rFonts w:cstheme="minorHAnsi"/>
          <w:bCs/>
        </w:rPr>
      </w:pPr>
      <w:r w:rsidRPr="00CC58AB">
        <w:rPr>
          <w:rFonts w:cstheme="minorHAnsi"/>
          <w:bCs/>
        </w:rPr>
        <w:t>The Section of Child Abuse Pediatrics currently provides inpatient and outpatient consultations for suspected abuse and neglect.</w:t>
      </w:r>
      <w:r>
        <w:rPr>
          <w:rFonts w:cstheme="minorHAnsi"/>
          <w:bCs/>
        </w:rPr>
        <w:t xml:space="preserve"> </w:t>
      </w:r>
      <w:r w:rsidRPr="00CC58AB">
        <w:rPr>
          <w:rFonts w:cstheme="minorHAnsi"/>
          <w:bCs/>
        </w:rPr>
        <w:t>We also provide medical services at the Queens Child Advocacy Center, an NC</w:t>
      </w:r>
      <w:r>
        <w:rPr>
          <w:rFonts w:cstheme="minorHAnsi"/>
          <w:bCs/>
        </w:rPr>
        <w:t>A-</w:t>
      </w:r>
      <w:r w:rsidRPr="00CC58AB">
        <w:rPr>
          <w:rFonts w:cstheme="minorHAnsi"/>
          <w:bCs/>
        </w:rPr>
        <w:t>fully accredited co-located CAC. There is wide flexibility for teaching, scholarly activity, and research with a strong group of education and research-engaged colleagues.</w:t>
      </w:r>
      <w:r>
        <w:rPr>
          <w:rFonts w:cstheme="minorHAnsi"/>
          <w:bCs/>
        </w:rPr>
        <w:t xml:space="preserve"> </w:t>
      </w:r>
      <w:r w:rsidRPr="00CC58AB">
        <w:rPr>
          <w:rFonts w:cstheme="minorHAnsi"/>
          <w:bCs/>
        </w:rPr>
        <w:t>The Division of General Pediatrics sees over 60,000 children annually</w:t>
      </w:r>
      <w:r>
        <w:rPr>
          <w:rFonts w:cstheme="minorHAnsi"/>
          <w:bCs/>
        </w:rPr>
        <w:t xml:space="preserve"> </w:t>
      </w:r>
      <w:r w:rsidRPr="00CC58AB">
        <w:rPr>
          <w:rFonts w:cstheme="minorHAnsi"/>
          <w:bCs/>
        </w:rPr>
        <w:t>and is the ambulatory care training site for nearly 100 pediatric residents</w:t>
      </w:r>
      <w:r>
        <w:rPr>
          <w:rFonts w:cstheme="minorHAnsi"/>
          <w:bCs/>
        </w:rPr>
        <w:t xml:space="preserve"> as well as </w:t>
      </w:r>
      <w:r w:rsidRPr="00CC58AB">
        <w:rPr>
          <w:rFonts w:cstheme="minorHAnsi"/>
          <w:bCs/>
        </w:rPr>
        <w:t>over 120 medical students</w:t>
      </w:r>
      <w:r>
        <w:rPr>
          <w:rFonts w:cstheme="minorHAnsi"/>
          <w:bCs/>
        </w:rPr>
        <w:t>.</w:t>
      </w:r>
    </w:p>
    <w:p w14:paraId="54772E34" w14:textId="77777777" w:rsidR="00405ABE" w:rsidRDefault="00405ABE" w:rsidP="00405ABE">
      <w:pPr>
        <w:autoSpaceDE w:val="0"/>
        <w:autoSpaceDN w:val="0"/>
        <w:rPr>
          <w:sz w:val="24"/>
          <w:szCs w:val="24"/>
        </w:rPr>
      </w:pPr>
    </w:p>
    <w:p w14:paraId="7B34515C" w14:textId="77777777" w:rsidR="00405ABE" w:rsidRPr="00245B89" w:rsidRDefault="00405ABE" w:rsidP="00405ABE">
      <w:pPr>
        <w:rPr>
          <w:rFonts w:cstheme="minorHAnsi"/>
          <w:bCs/>
        </w:rPr>
      </w:pPr>
      <w:r w:rsidRPr="003366F6">
        <w:rPr>
          <w:rFonts w:cstheme="minorHAnsi"/>
          <w:b/>
          <w:bCs/>
        </w:rPr>
        <w:t>C</w:t>
      </w:r>
      <w:r w:rsidRPr="00245B89">
        <w:rPr>
          <w:rFonts w:cstheme="minorHAnsi"/>
          <w:b/>
        </w:rPr>
        <w:t xml:space="preserve">ohen Children’s Medical Center </w:t>
      </w:r>
      <w:r w:rsidRPr="00245B89">
        <w:rPr>
          <w:rFonts w:cstheme="minorHAnsi"/>
          <w:bCs/>
        </w:rPr>
        <w:t xml:space="preserve">opened in 1983 as the New York metropolitan area’s only hospital designed exclusively for children.  Today, it is the largest pediatric teaching hospital in the region, treating over 230,000 children per year and serving 1.8 million children in Brooklyn, Queens, Nassau, and Suffolk counties.  It is the tertiary pediatric medical center of the Northwell Health System and the only </w:t>
      </w:r>
      <w:proofErr w:type="gramStart"/>
      <w:r w:rsidRPr="00245B89">
        <w:rPr>
          <w:rFonts w:cstheme="minorHAnsi"/>
          <w:bCs/>
        </w:rPr>
        <w:t>Level-1</w:t>
      </w:r>
      <w:proofErr w:type="gramEnd"/>
      <w:r w:rsidRPr="00245B89">
        <w:rPr>
          <w:rFonts w:cstheme="minorHAnsi"/>
          <w:bCs/>
        </w:rPr>
        <w:t xml:space="preserve"> Pediatric Trauma Center on Long Island.  Cohen Children’s Medical Center is the top-rated children’s hospital in New York State and has earned top national rankings for exceptional care in nine pediatric specialties, according to US News &amp; World Report’s </w:t>
      </w:r>
      <w:r>
        <w:rPr>
          <w:rFonts w:cstheme="minorHAnsi"/>
          <w:bCs/>
        </w:rPr>
        <w:t>2024-25</w:t>
      </w:r>
      <w:r w:rsidRPr="00245B89">
        <w:rPr>
          <w:rFonts w:cstheme="minorHAnsi"/>
          <w:bCs/>
        </w:rPr>
        <w:t xml:space="preserve"> Best Children’s Hospitals. As the largest provider of pediatric health services in the state, Cohen Children’s has been ranked among the nation’s top children’s hospitals by US News for 15 consecutive years.</w:t>
      </w:r>
      <w:r>
        <w:rPr>
          <w:rFonts w:cstheme="minorHAnsi"/>
          <w:bCs/>
        </w:rPr>
        <w:t xml:space="preserve"> </w:t>
      </w:r>
    </w:p>
    <w:p w14:paraId="212239C6" w14:textId="77777777" w:rsidR="00405ABE" w:rsidRPr="00245B89" w:rsidRDefault="00405ABE" w:rsidP="00405ABE">
      <w:pPr>
        <w:rPr>
          <w:rFonts w:cstheme="minorHAnsi"/>
          <w:bCs/>
        </w:rPr>
      </w:pPr>
    </w:p>
    <w:p w14:paraId="390F2471" w14:textId="77777777" w:rsidR="00405ABE" w:rsidRPr="00245B89" w:rsidRDefault="00405ABE" w:rsidP="00405ABE">
      <w:pPr>
        <w:rPr>
          <w:rFonts w:cstheme="minorHAnsi"/>
          <w:bCs/>
        </w:rPr>
      </w:pPr>
      <w:r w:rsidRPr="00B757EE">
        <w:rPr>
          <w:rFonts w:cstheme="minorHAnsi"/>
          <w:b/>
        </w:rPr>
        <w:t>Northwell Health</w:t>
      </w:r>
      <w:r w:rsidRPr="00B757EE">
        <w:rPr>
          <w:rFonts w:cstheme="minorHAnsi"/>
          <w:bCs/>
        </w:rPr>
        <w:t xml:space="preserve"> is New York State’s largest health care provider and private employer, with 28 hospitals and 1,050 outpatient facilities. We care for over two million people annually in the New York metro area and beyond. Our 103,500 employees – 19,000+ nurses and 12,000+ credentialed physicians, including members of Northwell Health Physician Partners – are working to change health care for the better. We’re making breakthroughs in medicine at the Feinstein Institutes for Medical </w:t>
      </w:r>
      <w:proofErr w:type="gramStart"/>
      <w:r w:rsidRPr="00B757EE">
        <w:rPr>
          <w:rFonts w:cstheme="minorHAnsi"/>
          <w:bCs/>
        </w:rPr>
        <w:t>Research</w:t>
      </w:r>
      <w:r>
        <w:rPr>
          <w:rFonts w:cstheme="minorHAnsi"/>
          <w:bCs/>
        </w:rPr>
        <w:t>, and</w:t>
      </w:r>
      <w:proofErr w:type="gramEnd"/>
      <w:r w:rsidRPr="00B757EE">
        <w:rPr>
          <w:rFonts w:cstheme="minorHAnsi"/>
          <w:bCs/>
        </w:rPr>
        <w:t xml:space="preserve"> training the next generation of medical professionals at the Donald and Barbara Zucker School of Medicine at Hofstra/Northwell and the Hofstra Northwell School of Nursing and Physician Assistant Studies. </w:t>
      </w:r>
    </w:p>
    <w:p w14:paraId="14F5CFC8" w14:textId="77777777" w:rsidR="00405ABE" w:rsidRDefault="00405ABE" w:rsidP="00405ABE">
      <w:pPr>
        <w:rPr>
          <w:rFonts w:cstheme="minorHAnsi"/>
          <w:bCs/>
        </w:rPr>
      </w:pPr>
    </w:p>
    <w:p w14:paraId="3530DF22" w14:textId="77777777" w:rsidR="00405ABE" w:rsidRDefault="00405ABE" w:rsidP="00405ABE">
      <w:pPr>
        <w:rPr>
          <w:rFonts w:cstheme="minorHAnsi"/>
          <w:bCs/>
        </w:rPr>
      </w:pPr>
      <w:r w:rsidRPr="00245B89">
        <w:rPr>
          <w:rFonts w:cstheme="minorHAnsi"/>
          <w:bCs/>
        </w:rPr>
        <w:t>Northwell is proud to offer a competitive salary and generous benefits package.</w:t>
      </w:r>
    </w:p>
    <w:p w14:paraId="2EECED06" w14:textId="77777777" w:rsidR="00405ABE" w:rsidRPr="00245B89" w:rsidRDefault="00405ABE" w:rsidP="00405ABE">
      <w:pPr>
        <w:rPr>
          <w:rFonts w:cstheme="minorHAnsi"/>
          <w:bCs/>
        </w:rPr>
      </w:pPr>
    </w:p>
    <w:p w14:paraId="524DD891" w14:textId="77777777" w:rsidR="00405ABE" w:rsidRPr="00067334" w:rsidRDefault="00405ABE" w:rsidP="00405ABE">
      <w:pPr>
        <w:rPr>
          <w:rFonts w:cstheme="minorHAnsi"/>
          <w:b/>
          <w:bCs/>
        </w:rPr>
      </w:pPr>
      <w:r w:rsidRPr="00067334">
        <w:rPr>
          <w:rFonts w:cstheme="minorHAnsi"/>
          <w:b/>
          <w:bCs/>
        </w:rPr>
        <w:t xml:space="preserve">For further details, please contact: </w:t>
      </w:r>
    </w:p>
    <w:p w14:paraId="0F7A2744" w14:textId="77777777" w:rsidR="00405ABE" w:rsidRDefault="00405ABE" w:rsidP="00405ABE">
      <w:pPr>
        <w:rPr>
          <w:rFonts w:cstheme="minorHAnsi"/>
        </w:rPr>
      </w:pPr>
      <w:r w:rsidRPr="00245B89">
        <w:rPr>
          <w:rFonts w:cstheme="minorHAnsi"/>
        </w:rPr>
        <w:t xml:space="preserve">Lindsay Appelman, Senior Physician Recruiter, Northwell Health, </w:t>
      </w:r>
      <w:hyperlink r:id="rId5" w:history="1">
        <w:r w:rsidRPr="00245B89">
          <w:rPr>
            <w:rStyle w:val="Hyperlink"/>
            <w:rFonts w:cstheme="minorHAnsi"/>
          </w:rPr>
          <w:t>lappelman@northwell.edu</w:t>
        </w:r>
      </w:hyperlink>
      <w:r w:rsidRPr="00245B89">
        <w:rPr>
          <w:rFonts w:cstheme="minorHAnsi"/>
        </w:rPr>
        <w:t>.</w:t>
      </w:r>
    </w:p>
    <w:p w14:paraId="5C412774" w14:textId="77777777" w:rsidR="00405ABE" w:rsidRDefault="00405ABE" w:rsidP="00405ABE">
      <w:pPr>
        <w:rPr>
          <w:rFonts w:cstheme="minorHAnsi"/>
        </w:rPr>
      </w:pPr>
    </w:p>
    <w:p w14:paraId="4A937F7B" w14:textId="77777777" w:rsidR="00405ABE" w:rsidRPr="00413203" w:rsidRDefault="00405ABE" w:rsidP="00405ABE">
      <w:pPr>
        <w:autoSpaceDE w:val="0"/>
        <w:autoSpaceDN w:val="0"/>
        <w:rPr>
          <w:sz w:val="24"/>
          <w:szCs w:val="24"/>
        </w:rPr>
      </w:pPr>
    </w:p>
    <w:p w14:paraId="052B6BEF" w14:textId="77777777" w:rsidR="00D2123D" w:rsidRDefault="00D2123D"/>
    <w:sectPr w:rsidR="00D21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BE"/>
    <w:rsid w:val="0022465F"/>
    <w:rsid w:val="00405ABE"/>
    <w:rsid w:val="00776D42"/>
    <w:rsid w:val="00D2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A4A0"/>
  <w15:chartTrackingRefBased/>
  <w15:docId w15:val="{0F62C86C-FAD7-49EA-A0FF-B5B2B530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ABE"/>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405A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5A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5AB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5AB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05AB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05AB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05AB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05AB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05AB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ABE"/>
    <w:rPr>
      <w:rFonts w:eastAsiaTheme="majorEastAsia" w:cstheme="majorBidi"/>
      <w:color w:val="272727" w:themeColor="text1" w:themeTint="D8"/>
    </w:rPr>
  </w:style>
  <w:style w:type="paragraph" w:styleId="Title">
    <w:name w:val="Title"/>
    <w:basedOn w:val="Normal"/>
    <w:next w:val="Normal"/>
    <w:link w:val="TitleChar"/>
    <w:uiPriority w:val="10"/>
    <w:qFormat/>
    <w:rsid w:val="00405AB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5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AB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5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ABE"/>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05ABE"/>
    <w:rPr>
      <w:i/>
      <w:iCs/>
      <w:color w:val="404040" w:themeColor="text1" w:themeTint="BF"/>
    </w:rPr>
  </w:style>
  <w:style w:type="paragraph" w:styleId="ListParagraph">
    <w:name w:val="List Paragraph"/>
    <w:basedOn w:val="Normal"/>
    <w:uiPriority w:val="34"/>
    <w:qFormat/>
    <w:rsid w:val="00405ABE"/>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05ABE"/>
    <w:rPr>
      <w:i/>
      <w:iCs/>
      <w:color w:val="0F4761" w:themeColor="accent1" w:themeShade="BF"/>
    </w:rPr>
  </w:style>
  <w:style w:type="paragraph" w:styleId="IntenseQuote">
    <w:name w:val="Intense Quote"/>
    <w:basedOn w:val="Normal"/>
    <w:next w:val="Normal"/>
    <w:link w:val="IntenseQuoteChar"/>
    <w:uiPriority w:val="30"/>
    <w:qFormat/>
    <w:rsid w:val="00405AB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05ABE"/>
    <w:rPr>
      <w:i/>
      <w:iCs/>
      <w:color w:val="0F4761" w:themeColor="accent1" w:themeShade="BF"/>
    </w:rPr>
  </w:style>
  <w:style w:type="character" w:styleId="IntenseReference">
    <w:name w:val="Intense Reference"/>
    <w:basedOn w:val="DefaultParagraphFont"/>
    <w:uiPriority w:val="32"/>
    <w:qFormat/>
    <w:rsid w:val="00405ABE"/>
    <w:rPr>
      <w:b/>
      <w:bCs/>
      <w:smallCaps/>
      <w:color w:val="0F4761" w:themeColor="accent1" w:themeShade="BF"/>
      <w:spacing w:val="5"/>
    </w:rPr>
  </w:style>
  <w:style w:type="paragraph" w:customStyle="1" w:styleId="Default">
    <w:name w:val="Default"/>
    <w:rsid w:val="00405ABE"/>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405A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ppelman@northwell.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Julia</dc:creator>
  <cp:keywords/>
  <dc:description/>
  <cp:lastModifiedBy>Meyers, Julia</cp:lastModifiedBy>
  <cp:revision>1</cp:revision>
  <dcterms:created xsi:type="dcterms:W3CDTF">2025-07-24T18:12:00Z</dcterms:created>
  <dcterms:modified xsi:type="dcterms:W3CDTF">2025-07-24T18:12:00Z</dcterms:modified>
</cp:coreProperties>
</file>