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4CA" w:rsidRPr="00A61E05" w:rsidRDefault="002C04CA" w:rsidP="002C04CA">
      <w:pPr>
        <w:shd w:val="clear" w:color="auto" w:fill="FFFFFF"/>
        <w:spacing w:after="300" w:line="450" w:lineRule="atLeast"/>
        <w:outlineLvl w:val="1"/>
        <w:rPr>
          <w:rFonts w:ascii="Arial" w:eastAsia="Times New Roman" w:hAnsi="Arial" w:cs="Arial"/>
          <w:b/>
          <w:bCs/>
          <w:sz w:val="27"/>
          <w:szCs w:val="27"/>
        </w:rPr>
      </w:pPr>
      <w:r w:rsidRPr="00A61E05">
        <w:rPr>
          <w:rFonts w:ascii="Arial" w:eastAsia="Times New Roman" w:hAnsi="Arial" w:cs="Arial"/>
          <w:b/>
          <w:bCs/>
          <w:sz w:val="27"/>
          <w:szCs w:val="27"/>
        </w:rPr>
        <w:t>Child Abuse Pediatrician | Louisville, KY</w:t>
      </w:r>
    </w:p>
    <w:p w:rsidR="002C04CA" w:rsidRPr="00A61E05" w:rsidRDefault="002C04CA" w:rsidP="002C04CA">
      <w:pPr>
        <w:shd w:val="clear" w:color="auto" w:fill="FFFFFF"/>
        <w:spacing w:after="255" w:line="240" w:lineRule="auto"/>
        <w:rPr>
          <w:rFonts w:ascii="Arial" w:eastAsia="Times New Roman" w:hAnsi="Arial" w:cs="Arial"/>
          <w:szCs w:val="23"/>
        </w:rPr>
      </w:pPr>
      <w:r w:rsidRPr="00A61E05">
        <w:rPr>
          <w:rFonts w:ascii="Arial" w:eastAsia="Times New Roman" w:hAnsi="Arial" w:cs="Arial"/>
          <w:szCs w:val="23"/>
        </w:rPr>
        <w:t xml:space="preserve">Norton Children's Pediatric Protection Specialists, affiliated with the </w:t>
      </w:r>
      <w:proofErr w:type="spellStart"/>
      <w:r w:rsidRPr="00A61E05">
        <w:rPr>
          <w:rFonts w:ascii="Arial" w:eastAsia="Times New Roman" w:hAnsi="Arial" w:cs="Arial"/>
          <w:szCs w:val="23"/>
        </w:rPr>
        <w:t>UofL</w:t>
      </w:r>
      <w:proofErr w:type="spellEnd"/>
      <w:r w:rsidRPr="00A61E05">
        <w:rPr>
          <w:rFonts w:ascii="Arial" w:eastAsia="Times New Roman" w:hAnsi="Arial" w:cs="Arial"/>
          <w:szCs w:val="23"/>
        </w:rPr>
        <w:t xml:space="preserve"> School of Medicine, and a part of Norton Children’s Medical Group, is seeking multiple child abuse pediatricians to join our team. Our rapidly expanding team of professionals includes child abuse pediatricians, a social worker, four advanced practice providers, six nurses and administrative support staff. We evaluate children from across Kentucky and Southern Indiana who are suspected victims of child maltreatment. Through our fellowship accredited by the Accreditation Council for Graduate Medical Education (ACGME), our program has trained fellows who have gone on to provide care from Maine to South Dakota. Norton Children’s Pediatric Protection Specialists sees children at Norton Children’s Hospital, a freestanding tertiary and quaternary care facility, and we perform case reviews for children who are not seen in person.</w:t>
      </w:r>
    </w:p>
    <w:p w:rsidR="002C04CA" w:rsidRPr="00A61E05" w:rsidRDefault="002C04CA" w:rsidP="002C04CA">
      <w:pPr>
        <w:shd w:val="clear" w:color="auto" w:fill="FFFFFF"/>
        <w:spacing w:after="255" w:line="240" w:lineRule="auto"/>
        <w:rPr>
          <w:rFonts w:ascii="Arial" w:eastAsia="Times New Roman" w:hAnsi="Arial" w:cs="Arial"/>
          <w:szCs w:val="23"/>
        </w:rPr>
      </w:pPr>
      <w:r w:rsidRPr="00A61E05">
        <w:rPr>
          <w:rFonts w:ascii="Arial" w:eastAsia="Times New Roman" w:hAnsi="Arial" w:cs="Arial"/>
          <w:szCs w:val="23"/>
        </w:rPr>
        <w:t>Our child abuse pediatricians work in tandem with a nurse or nurse practitioner on all cases, with responsibility for evaluation, case management, on call, report writing and court testimony when needed. We embrace diversity and social justice in all we do. Our culture is warm, inclusive, friendly, determined and practical. Our team works closely together to best serve the needs of our patients, who are always our top priority.</w:t>
      </w:r>
    </w:p>
    <w:p w:rsidR="002C04CA" w:rsidRPr="00A61E05" w:rsidRDefault="002C04CA" w:rsidP="002C04CA">
      <w:pPr>
        <w:shd w:val="clear" w:color="auto" w:fill="FFFFFF"/>
        <w:spacing w:after="255" w:line="240" w:lineRule="auto"/>
        <w:rPr>
          <w:rFonts w:ascii="Arial" w:eastAsia="Times New Roman" w:hAnsi="Arial" w:cs="Arial"/>
          <w:szCs w:val="23"/>
        </w:rPr>
      </w:pPr>
      <w:r w:rsidRPr="00A61E05">
        <w:rPr>
          <w:rFonts w:ascii="Arial" w:eastAsia="Times New Roman" w:hAnsi="Arial" w:cs="Arial"/>
          <w:szCs w:val="23"/>
        </w:rPr>
        <w:t>"Our team focuses on keeping children safe and physically and mentally healthy. Our guiding principle is to always do what is best for our patient."</w:t>
      </w:r>
    </w:p>
    <w:p w:rsidR="002C04CA" w:rsidRPr="00A61E05" w:rsidRDefault="002C04CA" w:rsidP="002C04CA">
      <w:pPr>
        <w:shd w:val="clear" w:color="auto" w:fill="FFFFFF"/>
        <w:spacing w:after="255" w:line="240" w:lineRule="auto"/>
        <w:rPr>
          <w:rFonts w:ascii="Arial" w:eastAsia="Times New Roman" w:hAnsi="Arial" w:cs="Arial"/>
          <w:szCs w:val="23"/>
        </w:rPr>
      </w:pPr>
      <w:r w:rsidRPr="00A61E05">
        <w:rPr>
          <w:rFonts w:ascii="Arial" w:eastAsia="Times New Roman" w:hAnsi="Arial" w:cs="Arial"/>
          <w:szCs w:val="23"/>
        </w:rPr>
        <w:t>- Melissa L. Currie, M.D., FAAP</w:t>
      </w:r>
    </w:p>
    <w:p w:rsidR="002C04CA" w:rsidRPr="00A61E05" w:rsidRDefault="002C04CA" w:rsidP="002C04CA">
      <w:pPr>
        <w:shd w:val="clear" w:color="auto" w:fill="FFFFFF"/>
        <w:spacing w:after="0" w:line="240" w:lineRule="auto"/>
        <w:rPr>
          <w:rFonts w:ascii="Arial" w:eastAsia="Times New Roman" w:hAnsi="Arial" w:cs="Arial"/>
          <w:szCs w:val="23"/>
        </w:rPr>
      </w:pPr>
      <w:r w:rsidRPr="00A61E05">
        <w:rPr>
          <w:rFonts w:ascii="Arial" w:eastAsia="Times New Roman" w:hAnsi="Arial" w:cs="Arial"/>
          <w:b/>
          <w:bCs/>
          <w:szCs w:val="23"/>
          <w:bdr w:val="none" w:sz="0" w:space="0" w:color="auto" w:frame="1"/>
        </w:rPr>
        <w:t>About the Position</w:t>
      </w:r>
    </w:p>
    <w:p w:rsidR="002C04CA" w:rsidRPr="00A61E05" w:rsidRDefault="002C04CA" w:rsidP="002C04CA">
      <w:pPr>
        <w:shd w:val="clear" w:color="auto" w:fill="FFFFFF"/>
        <w:spacing w:after="255" w:line="240" w:lineRule="auto"/>
        <w:rPr>
          <w:rFonts w:ascii="Arial" w:eastAsia="Times New Roman" w:hAnsi="Arial" w:cs="Arial"/>
          <w:szCs w:val="23"/>
        </w:rPr>
      </w:pPr>
      <w:r w:rsidRPr="00A61E05">
        <w:rPr>
          <w:rFonts w:ascii="Arial" w:eastAsia="Times New Roman" w:hAnsi="Arial" w:cs="Arial"/>
          <w:szCs w:val="23"/>
        </w:rPr>
        <w:t>•             Our team is unique in our use of clinical forensic nurses as physician-extenders; nurses and nurse practitioners take first call and collaborate with the on-call physician for every patient</w:t>
      </w:r>
      <w:r w:rsidRPr="00A61E05">
        <w:rPr>
          <w:rFonts w:ascii="Arial" w:eastAsia="Times New Roman" w:hAnsi="Arial" w:cs="Arial"/>
          <w:szCs w:val="23"/>
        </w:rPr>
        <w:br/>
        <w:t>•             Appointment to a faculty position at the University of Louisville School of Medicine Department of Pediatrics, which offers robust support for clinical research, academic pursuits and teaching</w:t>
      </w:r>
      <w:r w:rsidRPr="00A61E05">
        <w:rPr>
          <w:rFonts w:ascii="Arial" w:eastAsia="Times New Roman" w:hAnsi="Arial" w:cs="Arial"/>
          <w:szCs w:val="23"/>
        </w:rPr>
        <w:br/>
        <w:t>•             Abundant leadership opportunities for community engagement and policy/prevention work and engagement with students, residents, community providers and partners</w:t>
      </w:r>
      <w:r w:rsidRPr="00A61E05">
        <w:rPr>
          <w:rFonts w:ascii="Arial" w:eastAsia="Times New Roman" w:hAnsi="Arial" w:cs="Arial"/>
          <w:szCs w:val="23"/>
        </w:rPr>
        <w:br/>
        <w:t>•             Opportunities to join or lead multiple state and local boards and teams</w:t>
      </w:r>
      <w:r w:rsidRPr="00A61E05">
        <w:rPr>
          <w:rFonts w:ascii="Arial" w:eastAsia="Times New Roman" w:hAnsi="Arial" w:cs="Arial"/>
          <w:szCs w:val="23"/>
        </w:rPr>
        <w:br/>
        <w:t>•             Ideal candidate is friendly, enthusiastic, a great team player, an excellent communicator and dedicated to doing the right thing for our patients</w:t>
      </w:r>
      <w:r w:rsidRPr="00A61E05">
        <w:rPr>
          <w:rFonts w:ascii="Arial" w:eastAsia="Times New Roman" w:hAnsi="Arial" w:cs="Arial"/>
          <w:szCs w:val="23"/>
        </w:rPr>
        <w:br/>
        <w:t>•             Candidate must be board certified in general pediatrics, and board certified/board eligible in child abuse pediatrics </w:t>
      </w:r>
    </w:p>
    <w:p w:rsidR="002C04CA" w:rsidRPr="00A61E05" w:rsidRDefault="002C04CA" w:rsidP="002C04CA">
      <w:pPr>
        <w:shd w:val="clear" w:color="auto" w:fill="FFFFFF"/>
        <w:spacing w:after="0" w:line="240" w:lineRule="auto"/>
        <w:rPr>
          <w:rFonts w:ascii="Arial" w:eastAsia="Times New Roman" w:hAnsi="Arial" w:cs="Arial"/>
          <w:szCs w:val="23"/>
        </w:rPr>
      </w:pPr>
      <w:r w:rsidRPr="00A61E05">
        <w:rPr>
          <w:rFonts w:ascii="Arial" w:eastAsia="Times New Roman" w:hAnsi="Arial" w:cs="Arial"/>
          <w:b/>
          <w:bCs/>
          <w:szCs w:val="23"/>
          <w:bdr w:val="none" w:sz="0" w:space="0" w:color="auto" w:frame="1"/>
        </w:rPr>
        <w:t>Requirements for the position</w:t>
      </w:r>
    </w:p>
    <w:p w:rsidR="002C04CA" w:rsidRPr="00A61E05" w:rsidRDefault="002C04CA" w:rsidP="002C04CA">
      <w:pPr>
        <w:shd w:val="clear" w:color="auto" w:fill="FFFFFF"/>
        <w:spacing w:after="255" w:line="240" w:lineRule="auto"/>
        <w:rPr>
          <w:rFonts w:ascii="Arial" w:eastAsia="Times New Roman" w:hAnsi="Arial" w:cs="Arial"/>
          <w:szCs w:val="23"/>
        </w:rPr>
      </w:pPr>
      <w:r w:rsidRPr="00A61E05">
        <w:rPr>
          <w:rFonts w:ascii="Arial" w:eastAsia="Times New Roman" w:hAnsi="Arial" w:cs="Arial"/>
          <w:szCs w:val="23"/>
        </w:rPr>
        <w:t>•             Medical degree/diploma</w:t>
      </w:r>
      <w:r w:rsidRPr="00A61E05">
        <w:rPr>
          <w:rFonts w:ascii="Arial" w:eastAsia="Times New Roman" w:hAnsi="Arial" w:cs="Arial"/>
          <w:szCs w:val="23"/>
        </w:rPr>
        <w:br/>
        <w:t>•             Residency/fellowship certification</w:t>
      </w:r>
      <w:r w:rsidRPr="00A61E05">
        <w:rPr>
          <w:rFonts w:ascii="Arial" w:eastAsia="Times New Roman" w:hAnsi="Arial" w:cs="Arial"/>
          <w:szCs w:val="23"/>
        </w:rPr>
        <w:br/>
        <w:t>•             Kentucky medical license or license eligible</w:t>
      </w:r>
    </w:p>
    <w:p w:rsidR="002C04CA" w:rsidRPr="00A61E05" w:rsidRDefault="002C04CA" w:rsidP="00A61E05">
      <w:pPr>
        <w:shd w:val="clear" w:color="auto" w:fill="FFFFFF"/>
        <w:spacing w:after="0" w:line="240" w:lineRule="auto"/>
        <w:contextualSpacing/>
        <w:rPr>
          <w:rFonts w:ascii="Arial" w:eastAsia="Times New Roman" w:hAnsi="Arial" w:cs="Arial"/>
          <w:szCs w:val="23"/>
        </w:rPr>
      </w:pPr>
      <w:r w:rsidRPr="00A61E05">
        <w:rPr>
          <w:rFonts w:ascii="Arial" w:eastAsia="Times New Roman" w:hAnsi="Arial" w:cs="Arial"/>
          <w:szCs w:val="23"/>
        </w:rPr>
        <w:t xml:space="preserve">To discuss this opportunity please contact </w:t>
      </w:r>
      <w:r w:rsidR="00A61E05">
        <w:rPr>
          <w:rFonts w:ascii="Arial" w:eastAsia="Times New Roman" w:hAnsi="Arial" w:cs="Arial"/>
          <w:szCs w:val="23"/>
        </w:rPr>
        <w:t>Meredith Hagan, Senior Provider Recruiter</w:t>
      </w:r>
      <w:r w:rsidRPr="00A61E05">
        <w:rPr>
          <w:rFonts w:ascii="Arial" w:eastAsia="Times New Roman" w:hAnsi="Arial" w:cs="Arial"/>
          <w:szCs w:val="23"/>
        </w:rPr>
        <w:t xml:space="preserve">, </w:t>
      </w:r>
      <w:proofErr w:type="gramStart"/>
      <w:r w:rsidRPr="00A61E05">
        <w:rPr>
          <w:rFonts w:ascii="Arial" w:eastAsia="Times New Roman" w:hAnsi="Arial" w:cs="Arial"/>
          <w:szCs w:val="23"/>
        </w:rPr>
        <w:t>Norton</w:t>
      </w:r>
      <w:proofErr w:type="gramEnd"/>
      <w:r w:rsidRPr="00A61E05">
        <w:rPr>
          <w:rFonts w:ascii="Arial" w:eastAsia="Times New Roman" w:hAnsi="Arial" w:cs="Arial"/>
          <w:szCs w:val="23"/>
        </w:rPr>
        <w:t xml:space="preserve"> Children’s Medical Group:</w:t>
      </w:r>
    </w:p>
    <w:p w:rsidR="002C04CA" w:rsidRPr="00A61E05" w:rsidRDefault="00A61E05" w:rsidP="00A61E05">
      <w:pPr>
        <w:shd w:val="clear" w:color="auto" w:fill="FFFFFF"/>
        <w:spacing w:after="0" w:line="240" w:lineRule="auto"/>
        <w:contextualSpacing/>
        <w:rPr>
          <w:rFonts w:ascii="Arial" w:eastAsia="Times New Roman" w:hAnsi="Arial" w:cs="Arial"/>
          <w:szCs w:val="23"/>
        </w:rPr>
      </w:pPr>
      <w:r>
        <w:rPr>
          <w:rFonts w:ascii="Arial" w:eastAsia="Times New Roman" w:hAnsi="Arial" w:cs="Arial"/>
          <w:szCs w:val="23"/>
        </w:rPr>
        <w:lastRenderedPageBreak/>
        <w:t>Call/</w:t>
      </w:r>
      <w:bookmarkStart w:id="0" w:name="_GoBack"/>
      <w:bookmarkEnd w:id="0"/>
      <w:r w:rsidR="002C04CA" w:rsidRPr="00A61E05">
        <w:rPr>
          <w:rFonts w:ascii="Arial" w:eastAsia="Times New Roman" w:hAnsi="Arial" w:cs="Arial"/>
          <w:szCs w:val="23"/>
        </w:rPr>
        <w:t xml:space="preserve">Text: </w:t>
      </w:r>
      <w:r w:rsidRPr="00A61E05">
        <w:rPr>
          <w:rFonts w:ascii="Arial" w:eastAsia="Times New Roman" w:hAnsi="Arial" w:cs="Arial"/>
          <w:szCs w:val="23"/>
        </w:rPr>
        <w:t>502-468-4783</w:t>
      </w:r>
    </w:p>
    <w:p w:rsidR="002C04CA" w:rsidRPr="00A61E05" w:rsidRDefault="00A61E05" w:rsidP="00A61E05">
      <w:pPr>
        <w:shd w:val="clear" w:color="auto" w:fill="FFFFFF"/>
        <w:spacing w:after="0" w:line="240" w:lineRule="auto"/>
        <w:contextualSpacing/>
        <w:rPr>
          <w:rFonts w:ascii="Arial" w:eastAsia="Times New Roman" w:hAnsi="Arial" w:cs="Arial"/>
          <w:szCs w:val="23"/>
        </w:rPr>
      </w:pPr>
      <w:r w:rsidRPr="00A61E05">
        <w:rPr>
          <w:rFonts w:ascii="Arial" w:eastAsia="Times New Roman" w:hAnsi="Arial" w:cs="Arial"/>
          <w:szCs w:val="23"/>
        </w:rPr>
        <w:t>Email: Meredith.Hagan</w:t>
      </w:r>
      <w:r w:rsidR="002C04CA" w:rsidRPr="00A61E05">
        <w:rPr>
          <w:rFonts w:ascii="Arial" w:eastAsia="Times New Roman" w:hAnsi="Arial" w:cs="Arial"/>
          <w:szCs w:val="23"/>
        </w:rPr>
        <w:t>@nortonhealthcare.org</w:t>
      </w:r>
    </w:p>
    <w:p w:rsidR="00E74CED" w:rsidRPr="00A61E05" w:rsidRDefault="00E74CED">
      <w:pPr>
        <w:rPr>
          <w:sz w:val="20"/>
        </w:rPr>
      </w:pPr>
    </w:p>
    <w:sectPr w:rsidR="00E74CED" w:rsidRPr="00A61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CA"/>
    <w:rsid w:val="002C04CA"/>
    <w:rsid w:val="00A61E05"/>
    <w:rsid w:val="00E7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7980"/>
  <w15:chartTrackingRefBased/>
  <w15:docId w15:val="{7C11124F-85AD-42B0-A8E0-8BB2A2EB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C04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04C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C04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0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Norton Healthcare</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Carver, Susan K.</dc:creator>
  <cp:keywords/>
  <dc:description/>
  <cp:lastModifiedBy>Hagan, Meredith</cp:lastModifiedBy>
  <cp:revision>2</cp:revision>
  <dcterms:created xsi:type="dcterms:W3CDTF">2025-03-13T14:21:00Z</dcterms:created>
  <dcterms:modified xsi:type="dcterms:W3CDTF">2025-03-13T14:21:00Z</dcterms:modified>
</cp:coreProperties>
</file>