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B3D5" w14:textId="77777777" w:rsidR="00ED6CFA" w:rsidRPr="00ED6CFA" w:rsidRDefault="00ED6CFA" w:rsidP="00ED6CFA">
      <w:r w:rsidRPr="00ED6CFA">
        <w:rPr>
          <w:b/>
          <w:bCs/>
        </w:rPr>
        <w:t>Join a Leading Child Advocacy Team at UPMC Children’s Hospital of Pittsburgh</w:t>
      </w:r>
    </w:p>
    <w:p w14:paraId="6DCAB06B" w14:textId="2958E655" w:rsidR="00ED6CFA" w:rsidRPr="00ED6CFA" w:rsidRDefault="00ED6CFA" w:rsidP="00ED6CFA">
      <w:r w:rsidRPr="00ED6CFA">
        <w:t xml:space="preserve">The </w:t>
      </w:r>
      <w:r w:rsidRPr="00ED6CFA">
        <w:rPr>
          <w:b/>
          <w:bCs/>
        </w:rPr>
        <w:t>Division of Child Advocacy</w:t>
      </w:r>
      <w:r w:rsidRPr="00ED6CFA">
        <w:t xml:space="preserve"> at </w:t>
      </w:r>
      <w:r w:rsidRPr="00ED6CFA">
        <w:rPr>
          <w:b/>
          <w:bCs/>
        </w:rPr>
        <w:t>UPMC Children’s Hospital of Pittsburgh</w:t>
      </w:r>
      <w:r w:rsidRPr="00ED6CFA">
        <w:t xml:space="preserve"> is seeking a </w:t>
      </w:r>
      <w:r w:rsidRPr="00ED6CFA">
        <w:rPr>
          <w:b/>
          <w:bCs/>
        </w:rPr>
        <w:t>Board-Certified/Board-Eligible Child Abuse Pediatrician</w:t>
      </w:r>
      <w:r w:rsidRPr="00ED6CFA">
        <w:t xml:space="preserve"> to join a dynamic, mission-driven team of </w:t>
      </w:r>
      <w:r w:rsidR="00571EC3">
        <w:t>seven</w:t>
      </w:r>
      <w:r w:rsidRPr="00ED6CFA">
        <w:t xml:space="preserve"> dedicated faculty members. This is a unique opportunity to become part of a hospital-based</w:t>
      </w:r>
      <w:r w:rsidR="001C1D0F">
        <w:t xml:space="preserve"> </w:t>
      </w:r>
      <w:r w:rsidR="001C1D0F" w:rsidRPr="00ED6CFA">
        <w:rPr>
          <w:b/>
          <w:bCs/>
        </w:rPr>
        <w:t>National Children’s Alliance (NCA)</w:t>
      </w:r>
      <w:r w:rsidR="00864803">
        <w:rPr>
          <w:b/>
          <w:bCs/>
        </w:rPr>
        <w:t xml:space="preserve"> </w:t>
      </w:r>
      <w:r w:rsidR="00864803" w:rsidRPr="00864803">
        <w:t>accredited</w:t>
      </w:r>
      <w:r w:rsidRPr="00ED6CFA">
        <w:t xml:space="preserve"> </w:t>
      </w:r>
      <w:r w:rsidRPr="00ED6CFA">
        <w:rPr>
          <w:b/>
          <w:bCs/>
        </w:rPr>
        <w:t>Child Advocacy Center (CAC)</w:t>
      </w:r>
      <w:r w:rsidRPr="00ED6CFA">
        <w:t xml:space="preserve"> </w:t>
      </w:r>
      <w:r w:rsidR="00864803">
        <w:t>which serves</w:t>
      </w:r>
      <w:r w:rsidRPr="00ED6CFA">
        <w:t xml:space="preserve"> a diverse 23-county region </w:t>
      </w:r>
      <w:r w:rsidR="00864803">
        <w:t>including</w:t>
      </w:r>
      <w:r w:rsidRPr="00ED6CFA">
        <w:t xml:space="preserve"> </w:t>
      </w:r>
      <w:r w:rsidRPr="00ED6CFA">
        <w:rPr>
          <w:b/>
          <w:bCs/>
        </w:rPr>
        <w:t>Western Pennsylvania</w:t>
      </w:r>
      <w:r w:rsidRPr="00ED6CFA">
        <w:t xml:space="preserve">, </w:t>
      </w:r>
      <w:r w:rsidRPr="00ED6CFA">
        <w:rPr>
          <w:b/>
          <w:bCs/>
        </w:rPr>
        <w:t>Eastern Ohio</w:t>
      </w:r>
      <w:r w:rsidRPr="00ED6CFA">
        <w:t xml:space="preserve">, and </w:t>
      </w:r>
      <w:r w:rsidRPr="00ED6CFA">
        <w:rPr>
          <w:b/>
          <w:bCs/>
        </w:rPr>
        <w:t>Northern West Virginia</w:t>
      </w:r>
      <w:r w:rsidRPr="00ED6CFA">
        <w:t>.</w:t>
      </w:r>
    </w:p>
    <w:p w14:paraId="13DEE200" w14:textId="77777777" w:rsidR="00ED6CFA" w:rsidRPr="00ED6CFA" w:rsidRDefault="00ED6CFA" w:rsidP="00ED6CFA">
      <w:r w:rsidRPr="00ED6CFA">
        <w:rPr>
          <w:b/>
          <w:bCs/>
        </w:rPr>
        <w:t>Position Highlights:</w:t>
      </w:r>
    </w:p>
    <w:p w14:paraId="6890C77B" w14:textId="77777777" w:rsidR="00ED6CFA" w:rsidRPr="00ED6CFA" w:rsidRDefault="00ED6CFA" w:rsidP="00ED6CFA">
      <w:pPr>
        <w:numPr>
          <w:ilvl w:val="0"/>
          <w:numId w:val="1"/>
        </w:numPr>
      </w:pPr>
      <w:r w:rsidRPr="00ED6CFA">
        <w:rPr>
          <w:b/>
          <w:bCs/>
        </w:rPr>
        <w:t>Multidisciplinary, high-impact work</w:t>
      </w:r>
      <w:r w:rsidRPr="00ED6CFA">
        <w:t xml:space="preserve">: Evaluate children and adolescents with concerns of </w:t>
      </w:r>
      <w:r w:rsidRPr="00ED6CFA">
        <w:rPr>
          <w:b/>
          <w:bCs/>
        </w:rPr>
        <w:t>physical abuse</w:t>
      </w:r>
      <w:r w:rsidRPr="00ED6CFA">
        <w:t xml:space="preserve">, </w:t>
      </w:r>
      <w:r w:rsidRPr="00ED6CFA">
        <w:rPr>
          <w:b/>
          <w:bCs/>
        </w:rPr>
        <w:t>sexual abuse</w:t>
      </w:r>
      <w:r w:rsidRPr="00ED6CFA">
        <w:t xml:space="preserve">, and </w:t>
      </w:r>
      <w:r w:rsidRPr="00ED6CFA">
        <w:rPr>
          <w:b/>
          <w:bCs/>
        </w:rPr>
        <w:t>neglect</w:t>
      </w:r>
      <w:r w:rsidRPr="00ED6CFA">
        <w:t xml:space="preserve"> in both inpatient and outpatient settings.</w:t>
      </w:r>
    </w:p>
    <w:p w14:paraId="15419D57" w14:textId="3A5595F9" w:rsidR="00ED6CFA" w:rsidRPr="00ED6CFA" w:rsidRDefault="00ED6CFA" w:rsidP="00ED6CFA">
      <w:pPr>
        <w:numPr>
          <w:ilvl w:val="0"/>
          <w:numId w:val="1"/>
        </w:numPr>
      </w:pPr>
      <w:r w:rsidRPr="00ED6CFA">
        <w:rPr>
          <w:b/>
          <w:bCs/>
        </w:rPr>
        <w:t>Robust caseload</w:t>
      </w:r>
      <w:r w:rsidRPr="00ED6CFA">
        <w:t xml:space="preserve">: In 2024 alone, our team assessed over </w:t>
      </w:r>
      <w:r w:rsidRPr="00ED6CFA">
        <w:rPr>
          <w:b/>
          <w:bCs/>
        </w:rPr>
        <w:t>300 inpatients</w:t>
      </w:r>
      <w:r w:rsidRPr="00ED6CFA">
        <w:t xml:space="preserve">, conducted </w:t>
      </w:r>
      <w:r w:rsidR="00864803">
        <w:rPr>
          <w:b/>
          <w:bCs/>
        </w:rPr>
        <w:t>600</w:t>
      </w:r>
      <w:r w:rsidR="008A21E1">
        <w:rPr>
          <w:b/>
          <w:bCs/>
        </w:rPr>
        <w:t xml:space="preserve"> </w:t>
      </w:r>
      <w:r w:rsidRPr="00ED6CFA">
        <w:rPr>
          <w:b/>
          <w:bCs/>
        </w:rPr>
        <w:t>forensic interviews</w:t>
      </w:r>
      <w:r w:rsidRPr="00ED6CFA">
        <w:t xml:space="preserve">, and evaluated </w:t>
      </w:r>
      <w:r w:rsidRPr="00ED6CFA">
        <w:rPr>
          <w:b/>
          <w:bCs/>
        </w:rPr>
        <w:t>2,000+ children</w:t>
      </w:r>
      <w:r w:rsidRPr="00ED6CFA">
        <w:t xml:space="preserve"> in our outpatient clinic</w:t>
      </w:r>
      <w:r w:rsidR="008A21E1">
        <w:t>s</w:t>
      </w:r>
      <w:r w:rsidRPr="00ED6CFA">
        <w:t>.</w:t>
      </w:r>
    </w:p>
    <w:p w14:paraId="113DDC6A" w14:textId="0240AC81" w:rsidR="00ED6CFA" w:rsidRPr="00ED6CFA" w:rsidRDefault="00ED6CFA" w:rsidP="00ED6CFA">
      <w:pPr>
        <w:numPr>
          <w:ilvl w:val="0"/>
          <w:numId w:val="1"/>
        </w:numPr>
      </w:pPr>
      <w:r w:rsidRPr="00ED6CFA">
        <w:rPr>
          <w:b/>
          <w:bCs/>
        </w:rPr>
        <w:t>Academic engagement</w:t>
      </w:r>
      <w:r w:rsidRPr="00ED6CFA">
        <w:t xml:space="preserve">: Extensive opportunities to teach and mentor medical students, residents, fellows, </w:t>
      </w:r>
      <w:r w:rsidR="00864803">
        <w:t xml:space="preserve">practicing physicians, </w:t>
      </w:r>
      <w:r w:rsidRPr="00ED6CFA">
        <w:t>and community partners across a wide range of disciplines.</w:t>
      </w:r>
    </w:p>
    <w:p w14:paraId="0D3D7EC4" w14:textId="7C6CEC28" w:rsidR="00ED6CFA" w:rsidRPr="00ED6CFA" w:rsidRDefault="00ED6CFA" w:rsidP="00ED6CFA">
      <w:pPr>
        <w:numPr>
          <w:ilvl w:val="0"/>
          <w:numId w:val="1"/>
        </w:numPr>
      </w:pPr>
      <w:r w:rsidRPr="00ED6CFA">
        <w:rPr>
          <w:b/>
          <w:bCs/>
        </w:rPr>
        <w:t>Professional growth</w:t>
      </w:r>
      <w:r w:rsidRPr="00ED6CFA">
        <w:t xml:space="preserve">: </w:t>
      </w:r>
      <w:r w:rsidR="002B62FB">
        <w:t xml:space="preserve">Opportunity to engage in </w:t>
      </w:r>
      <w:r w:rsidRPr="00ED6CFA">
        <w:t xml:space="preserve">Access to </w:t>
      </w:r>
      <w:r w:rsidRPr="00ED6CFA">
        <w:rPr>
          <w:b/>
          <w:bCs/>
        </w:rPr>
        <w:t>cutting-edge research</w:t>
      </w:r>
      <w:r w:rsidRPr="00ED6CFA">
        <w:t xml:space="preserve">, </w:t>
      </w:r>
      <w:r w:rsidR="00312095">
        <w:t>scholarly activity</w:t>
      </w:r>
      <w:r w:rsidRPr="00ED6CFA">
        <w:t>, and academic advancement within a leading medical institution.</w:t>
      </w:r>
    </w:p>
    <w:p w14:paraId="0B34D7C9" w14:textId="77777777" w:rsidR="00ED6CFA" w:rsidRPr="00ED6CFA" w:rsidRDefault="00ED6CFA" w:rsidP="00ED6CFA">
      <w:pPr>
        <w:numPr>
          <w:ilvl w:val="0"/>
          <w:numId w:val="1"/>
        </w:numPr>
      </w:pPr>
      <w:r w:rsidRPr="00ED6CFA">
        <w:rPr>
          <w:b/>
          <w:bCs/>
        </w:rPr>
        <w:t>Competitive compensation</w:t>
      </w:r>
      <w:r w:rsidRPr="00ED6CFA">
        <w:t xml:space="preserve">: Rank and salary are </w:t>
      </w:r>
      <w:r w:rsidRPr="00ED6CFA">
        <w:rPr>
          <w:b/>
          <w:bCs/>
        </w:rPr>
        <w:t>commensurate with experience</w:t>
      </w:r>
      <w:r w:rsidRPr="00ED6CFA">
        <w:t>, with additional support for professional development.</w:t>
      </w:r>
    </w:p>
    <w:p w14:paraId="0546DE70" w14:textId="77777777" w:rsidR="00ED6CFA" w:rsidRPr="00ED6CFA" w:rsidRDefault="00ED6CFA" w:rsidP="00ED6CFA">
      <w:r w:rsidRPr="00ED6CFA">
        <w:rPr>
          <w:b/>
          <w:bCs/>
        </w:rPr>
        <w:t>Why UPMC Children’s?</w:t>
      </w:r>
      <w:r w:rsidRPr="00ED6CFA">
        <w:br/>
        <w:t xml:space="preserve">UPMC Children’s Hospital of Pittsburgh is consistently ranked among the </w:t>
      </w:r>
      <w:r w:rsidRPr="00ED6CFA">
        <w:rPr>
          <w:b/>
          <w:bCs/>
        </w:rPr>
        <w:t>top pediatric hospitals in the nation</w:t>
      </w:r>
      <w:r w:rsidRPr="00ED6CFA">
        <w:t xml:space="preserve">. With </w:t>
      </w:r>
      <w:r w:rsidRPr="00ED6CFA">
        <w:rPr>
          <w:b/>
          <w:bCs/>
        </w:rPr>
        <w:t>315 beds</w:t>
      </w:r>
      <w:r w:rsidRPr="00ED6CFA">
        <w:t xml:space="preserve"> and designation as a </w:t>
      </w:r>
      <w:r w:rsidRPr="00ED6CFA">
        <w:rPr>
          <w:b/>
          <w:bCs/>
        </w:rPr>
        <w:t>Level 1 Pediatric Trauma Center</w:t>
      </w:r>
      <w:r w:rsidRPr="00ED6CFA">
        <w:t xml:space="preserve">, it serves as a referral center for a large and diverse geographic region. The hospital sits in the heart of </w:t>
      </w:r>
      <w:r w:rsidRPr="00ED6CFA">
        <w:rPr>
          <w:b/>
          <w:bCs/>
        </w:rPr>
        <w:t>Pittsburgh’s Lawrenceville neighborhood</w:t>
      </w:r>
      <w:r w:rsidRPr="00ED6CFA">
        <w:t xml:space="preserve">, overlooking the scenic </w:t>
      </w:r>
      <w:r w:rsidRPr="00ED6CFA">
        <w:rPr>
          <w:b/>
          <w:bCs/>
        </w:rPr>
        <w:t>Allegheny River</w:t>
      </w:r>
      <w:r w:rsidRPr="00ED6CFA">
        <w:t>, and is minutes away from downtown, major sports venues, and top-rated universities.</w:t>
      </w:r>
    </w:p>
    <w:p w14:paraId="0AD02CCE" w14:textId="77777777" w:rsidR="00ED6CFA" w:rsidRPr="00ED6CFA" w:rsidRDefault="00ED6CFA" w:rsidP="00ED6CFA">
      <w:r w:rsidRPr="00ED6CFA">
        <w:rPr>
          <w:b/>
          <w:bCs/>
        </w:rPr>
        <w:t>Why Pittsburgh?</w:t>
      </w:r>
      <w:r w:rsidRPr="00ED6CFA">
        <w:br/>
        <w:t>Pittsburgh combines big-city amenities with a small-town feel. The city offers:</w:t>
      </w:r>
    </w:p>
    <w:p w14:paraId="6F53A490" w14:textId="77777777" w:rsidR="00ED6CFA" w:rsidRPr="00ED6CFA" w:rsidRDefault="00ED6CFA" w:rsidP="00ED6CFA">
      <w:pPr>
        <w:numPr>
          <w:ilvl w:val="0"/>
          <w:numId w:val="2"/>
        </w:numPr>
      </w:pPr>
      <w:r w:rsidRPr="00ED6CFA">
        <w:t xml:space="preserve">A </w:t>
      </w:r>
      <w:r w:rsidRPr="00ED6CFA">
        <w:rPr>
          <w:b/>
          <w:bCs/>
        </w:rPr>
        <w:t>rich cultural scene</w:t>
      </w:r>
      <w:r w:rsidRPr="00ED6CFA">
        <w:t>, including theaters, museums, and music venues</w:t>
      </w:r>
    </w:p>
    <w:p w14:paraId="76DD1E52" w14:textId="77777777" w:rsidR="00ED6CFA" w:rsidRPr="00ED6CFA" w:rsidRDefault="00ED6CFA" w:rsidP="00ED6CFA">
      <w:pPr>
        <w:numPr>
          <w:ilvl w:val="0"/>
          <w:numId w:val="2"/>
        </w:numPr>
      </w:pPr>
      <w:r w:rsidRPr="00ED6CFA">
        <w:t xml:space="preserve">Top-ranked schools and </w:t>
      </w:r>
      <w:r w:rsidRPr="00ED6CFA">
        <w:rPr>
          <w:b/>
          <w:bCs/>
        </w:rPr>
        <w:t>renowned institutions of higher education</w:t>
      </w:r>
    </w:p>
    <w:p w14:paraId="1BE1334A" w14:textId="77777777" w:rsidR="00ED6CFA" w:rsidRPr="00ED6CFA" w:rsidRDefault="00ED6CFA" w:rsidP="00ED6CFA">
      <w:pPr>
        <w:numPr>
          <w:ilvl w:val="0"/>
          <w:numId w:val="2"/>
        </w:numPr>
      </w:pPr>
      <w:r w:rsidRPr="00ED6CFA">
        <w:lastRenderedPageBreak/>
        <w:t xml:space="preserve">Affordable living and </w:t>
      </w:r>
      <w:r w:rsidRPr="00ED6CFA">
        <w:rPr>
          <w:b/>
          <w:bCs/>
        </w:rPr>
        <w:t>vibrant, diverse neighborhoods</w:t>
      </w:r>
    </w:p>
    <w:p w14:paraId="29796F55" w14:textId="77777777" w:rsidR="00ED6CFA" w:rsidRPr="00ED6CFA" w:rsidRDefault="00ED6CFA" w:rsidP="00ED6CFA">
      <w:pPr>
        <w:numPr>
          <w:ilvl w:val="0"/>
          <w:numId w:val="2"/>
        </w:numPr>
      </w:pPr>
      <w:r w:rsidRPr="00ED6CFA">
        <w:t>Easy access to parks, biking trails, and outdoor recreation</w:t>
      </w:r>
    </w:p>
    <w:p w14:paraId="32B0D45D" w14:textId="77777777" w:rsidR="00ED6CFA" w:rsidRPr="00ED6CFA" w:rsidRDefault="00ED6CFA" w:rsidP="00ED6CFA">
      <w:pPr>
        <w:numPr>
          <w:ilvl w:val="0"/>
          <w:numId w:val="2"/>
        </w:numPr>
      </w:pPr>
      <w:r w:rsidRPr="00ED6CFA">
        <w:t xml:space="preserve">A </w:t>
      </w:r>
      <w:r w:rsidRPr="00ED6CFA">
        <w:rPr>
          <w:b/>
          <w:bCs/>
        </w:rPr>
        <w:t>thriving culinary scene</w:t>
      </w:r>
      <w:r w:rsidRPr="00ED6CFA">
        <w:t xml:space="preserve"> and celebrated innovation economy</w:t>
      </w:r>
    </w:p>
    <w:p w14:paraId="44CFCE60" w14:textId="77777777" w:rsidR="00ED6CFA" w:rsidRPr="00ED6CFA" w:rsidRDefault="00ED6CFA" w:rsidP="00ED6CFA">
      <w:r w:rsidRPr="00ED6CFA">
        <w:rPr>
          <w:b/>
          <w:bCs/>
        </w:rPr>
        <w:t>We Value Diversity</w:t>
      </w:r>
      <w:r w:rsidRPr="00ED6CFA">
        <w:br/>
        <w:t xml:space="preserve">The University of Pittsburgh and UPMC Children’s Hospital of Pittsburgh are </w:t>
      </w:r>
      <w:r w:rsidRPr="00ED6CFA">
        <w:rPr>
          <w:b/>
          <w:bCs/>
        </w:rPr>
        <w:t>equal opportunity employers</w:t>
      </w:r>
      <w:r w:rsidRPr="00ED6CFA">
        <w:t xml:space="preserve"> committed to building a diverse and inclusive team. We strongly encourage </w:t>
      </w:r>
      <w:r w:rsidRPr="00ED6CFA">
        <w:rPr>
          <w:b/>
          <w:bCs/>
        </w:rPr>
        <w:t>applications from women, minorities, veterans, and individuals with disabilities</w:t>
      </w:r>
      <w:r w:rsidRPr="00ED6CFA">
        <w:t>.</w:t>
      </w:r>
    </w:p>
    <w:p w14:paraId="732D0380" w14:textId="77777777" w:rsidR="00ED6CFA" w:rsidRPr="00ED6CFA" w:rsidRDefault="00000000" w:rsidP="00ED6CFA">
      <w:r>
        <w:pict w14:anchorId="1039EA0B">
          <v:rect id="_x0000_i1025" style="width:0;height:1.5pt" o:hralign="center" o:hrstd="t" o:hr="t" fillcolor="#a0a0a0" stroked="f"/>
        </w:pict>
      </w:r>
    </w:p>
    <w:p w14:paraId="20EC4268" w14:textId="77777777" w:rsidR="00ED6CFA" w:rsidRPr="00ED6CFA" w:rsidRDefault="00ED6CFA" w:rsidP="00ED6CFA">
      <w:r w:rsidRPr="00ED6CFA">
        <w:rPr>
          <w:b/>
          <w:bCs/>
        </w:rPr>
        <w:t>To Apply:</w:t>
      </w:r>
      <w:r w:rsidRPr="00ED6CFA">
        <w:br/>
        <w:t>Please send your CV or inquiries to:</w:t>
      </w:r>
    </w:p>
    <w:p w14:paraId="22BC61D4" w14:textId="77777777" w:rsidR="00ED6CFA" w:rsidRPr="00ED6CFA" w:rsidRDefault="00ED6CFA" w:rsidP="00ED6CFA">
      <w:r w:rsidRPr="00ED6CFA">
        <w:rPr>
          <w:b/>
          <w:bCs/>
        </w:rPr>
        <w:t>Melanie Claypoole</w:t>
      </w:r>
      <w:r w:rsidRPr="00ED6CFA">
        <w:br/>
        <w:t>Administrative Supervisor, Division of Child Advocacy</w:t>
      </w:r>
      <w:r w:rsidRPr="00ED6CFA">
        <w:br/>
      </w:r>
      <w:r w:rsidRPr="00ED6CFA">
        <w:rPr>
          <w:rFonts w:ascii="Segoe UI Emoji" w:hAnsi="Segoe UI Emoji" w:cs="Segoe UI Emoji"/>
        </w:rPr>
        <w:t>📧</w:t>
      </w:r>
      <w:r w:rsidRPr="00ED6CFA">
        <w:t xml:space="preserve"> melanie.claypoole2@upmc.edu</w:t>
      </w:r>
      <w:r w:rsidRPr="00ED6CFA">
        <w:br/>
      </w:r>
      <w:r w:rsidRPr="00ED6CFA">
        <w:rPr>
          <w:rFonts w:ascii="Segoe UI Emoji" w:hAnsi="Segoe UI Emoji" w:cs="Segoe UI Emoji"/>
        </w:rPr>
        <w:t>📞</w:t>
      </w:r>
      <w:r w:rsidRPr="00ED6CFA">
        <w:t xml:space="preserve"> 412.692.6198</w:t>
      </w:r>
    </w:p>
    <w:p w14:paraId="3001D7E2" w14:textId="77777777" w:rsidR="00ED6CFA" w:rsidRPr="00ED6CFA" w:rsidRDefault="00000000" w:rsidP="00ED6CFA">
      <w:r>
        <w:pict w14:anchorId="18D45182">
          <v:rect id="_x0000_i1026" style="width:0;height:1.5pt" o:hralign="center" o:hrstd="t" o:hr="t" fillcolor="#a0a0a0" stroked="f"/>
        </w:pict>
      </w:r>
    </w:p>
    <w:p w14:paraId="51C3D915" w14:textId="77777777" w:rsidR="00ED6CFA" w:rsidRPr="00ED6CFA" w:rsidRDefault="00ED6CFA" w:rsidP="00ED6CFA">
      <w:r w:rsidRPr="00ED6CFA">
        <w:rPr>
          <w:b/>
          <w:bCs/>
        </w:rPr>
        <w:t>The University of Pittsburgh is an Affirmative Action/Equal Opportunity Employer and values equality of opportunity, human dignity, and diversity.</w:t>
      </w:r>
      <w:r w:rsidRPr="00ED6CFA">
        <w:br/>
        <w:t>EEO/AA/M/F/Vets/Disabled</w:t>
      </w:r>
    </w:p>
    <w:p w14:paraId="4D564623" w14:textId="77777777" w:rsidR="00980EB4" w:rsidRDefault="00980EB4"/>
    <w:sectPr w:rsidR="00980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20A4A"/>
    <w:multiLevelType w:val="multilevel"/>
    <w:tmpl w:val="F44E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B6843"/>
    <w:multiLevelType w:val="multilevel"/>
    <w:tmpl w:val="2EA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278755">
    <w:abstractNumId w:val="1"/>
  </w:num>
  <w:num w:numId="2" w16cid:durableId="55366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50"/>
    <w:rsid w:val="001C1D0F"/>
    <w:rsid w:val="002B62FB"/>
    <w:rsid w:val="00312095"/>
    <w:rsid w:val="003653C9"/>
    <w:rsid w:val="004A09F2"/>
    <w:rsid w:val="00571EC3"/>
    <w:rsid w:val="00677786"/>
    <w:rsid w:val="00841E13"/>
    <w:rsid w:val="00864803"/>
    <w:rsid w:val="008A21E1"/>
    <w:rsid w:val="008C7402"/>
    <w:rsid w:val="00980EB4"/>
    <w:rsid w:val="00AD72B5"/>
    <w:rsid w:val="00CD2384"/>
    <w:rsid w:val="00CD4350"/>
    <w:rsid w:val="00CE0FA1"/>
    <w:rsid w:val="00D2729E"/>
    <w:rsid w:val="00D30FF5"/>
    <w:rsid w:val="00E7692B"/>
    <w:rsid w:val="00E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1FE9"/>
  <w15:chartTrackingRefBased/>
  <w15:docId w15:val="{D81472DB-8E00-4078-BD6D-B8DE66AC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3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Michelle</dc:creator>
  <cp:keywords/>
  <dc:description/>
  <cp:lastModifiedBy>Clayton, Michelle</cp:lastModifiedBy>
  <cp:revision>10</cp:revision>
  <dcterms:created xsi:type="dcterms:W3CDTF">2025-06-02T19:59:00Z</dcterms:created>
  <dcterms:modified xsi:type="dcterms:W3CDTF">2025-07-02T16:07:00Z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2025-06-02T19:59:46Z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3c7956ff-ff3d-4f15-97ac-b289eaae8332</vt:lpwstr>
  </property>
  <property fmtid="{D5CDD505-2E9C-101B-9397-08002B2CF9AE}" pid="8" name="MSIP_Label_5e4b1be8-281e-475d-98b0-21c3457e5a46_ContentBits">
    <vt:lpwstr>0</vt:lpwstr>
  </property>
  <property fmtid="{D5CDD505-2E9C-101B-9397-08002B2CF9AE}" pid="9" name="MSIP_Label_5e4b1be8-281e-475d-98b0-21c3457e5a46_Tag">
    <vt:lpwstr>10, 3, 0, 1</vt:lpwstr>
  </property>
</Properties>
</file>